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95" w:rsidRPr="00205AF3" w:rsidRDefault="008E25D5" w:rsidP="008E25D5">
      <w:pPr>
        <w:jc w:val="center"/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Job Description</w:t>
      </w:r>
    </w:p>
    <w:p w:rsidR="008E25D5" w:rsidRPr="00205AF3" w:rsidRDefault="008E25D5" w:rsidP="008E25D5">
      <w:pPr>
        <w:jc w:val="center"/>
        <w:rPr>
          <w:rFonts w:asciiTheme="minorHAnsi" w:hAnsiTheme="minorHAnsi"/>
        </w:rPr>
      </w:pPr>
    </w:p>
    <w:p w:rsidR="008E25D5" w:rsidRPr="00205AF3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Title:</w:t>
      </w:r>
      <w:r w:rsidRPr="00205AF3">
        <w:rPr>
          <w:rFonts w:asciiTheme="minorHAnsi" w:hAnsiTheme="minorHAnsi"/>
        </w:rPr>
        <w:t xml:space="preserve">  </w:t>
      </w:r>
      <w:r w:rsidRPr="00205AF3">
        <w:rPr>
          <w:rFonts w:asciiTheme="minorHAnsi" w:hAnsiTheme="minorHAnsi"/>
        </w:rPr>
        <w:tab/>
      </w:r>
      <w:r w:rsidR="00205AF3">
        <w:rPr>
          <w:rFonts w:asciiTheme="minorHAnsi" w:hAnsiTheme="minorHAnsi"/>
        </w:rPr>
        <w:t xml:space="preserve">Behavior Intervention </w:t>
      </w:r>
      <w:r w:rsidR="0022044D">
        <w:rPr>
          <w:rFonts w:asciiTheme="minorHAnsi" w:hAnsiTheme="minorHAnsi"/>
        </w:rPr>
        <w:t>S</w:t>
      </w:r>
      <w:r w:rsidR="00205AF3">
        <w:rPr>
          <w:rFonts w:asciiTheme="minorHAnsi" w:hAnsiTheme="minorHAnsi"/>
        </w:rPr>
        <w:t>pecialist</w:t>
      </w:r>
      <w:r w:rsidRPr="00205AF3">
        <w:rPr>
          <w:rFonts w:asciiTheme="minorHAnsi" w:hAnsiTheme="minorHAnsi"/>
        </w:rPr>
        <w:tab/>
      </w:r>
      <w:r w:rsidR="0022044D">
        <w:rPr>
          <w:rFonts w:asciiTheme="minorHAnsi" w:hAnsiTheme="minorHAnsi"/>
        </w:rPr>
        <w:tab/>
      </w:r>
      <w:r w:rsidR="0022044D">
        <w:rPr>
          <w:rFonts w:asciiTheme="minorHAnsi" w:hAnsiTheme="minorHAnsi"/>
        </w:rPr>
        <w:tab/>
      </w:r>
      <w:r w:rsidR="00CA6565" w:rsidRPr="00205AF3">
        <w:rPr>
          <w:rFonts w:asciiTheme="minorHAnsi" w:hAnsiTheme="minorHAnsi"/>
        </w:rPr>
        <w:tab/>
      </w:r>
      <w:r w:rsidRPr="00205AF3">
        <w:rPr>
          <w:rFonts w:asciiTheme="minorHAnsi" w:hAnsiTheme="minorHAnsi"/>
          <w:b/>
        </w:rPr>
        <w:t>FLSA Status:</w:t>
      </w:r>
      <w:r w:rsidR="00CA6565" w:rsidRPr="00205AF3">
        <w:rPr>
          <w:rFonts w:asciiTheme="minorHAnsi" w:hAnsiTheme="minorHAnsi"/>
        </w:rPr>
        <w:t xml:space="preserve">  </w:t>
      </w:r>
      <w:r w:rsidR="00205AF3">
        <w:rPr>
          <w:rFonts w:asciiTheme="minorHAnsi" w:hAnsiTheme="minorHAnsi"/>
        </w:rPr>
        <w:t>Non-exempt</w:t>
      </w:r>
    </w:p>
    <w:p w:rsidR="008E25D5" w:rsidRPr="00205AF3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Classification:</w:t>
      </w:r>
      <w:r w:rsidR="00CA6565" w:rsidRPr="00205AF3">
        <w:rPr>
          <w:rFonts w:asciiTheme="minorHAnsi" w:hAnsiTheme="minorHAnsi"/>
        </w:rPr>
        <w:t xml:space="preserve">  </w:t>
      </w:r>
      <w:r w:rsidR="00205AF3">
        <w:rPr>
          <w:rFonts w:asciiTheme="minorHAnsi" w:hAnsiTheme="minorHAnsi"/>
        </w:rPr>
        <w:t>Education Support Personnel - Classified</w:t>
      </w:r>
    </w:p>
    <w:p w:rsidR="008E25D5" w:rsidRPr="00205AF3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Immediate Supervisor:</w:t>
      </w:r>
      <w:r w:rsidR="00CA6565" w:rsidRPr="00205AF3">
        <w:rPr>
          <w:rFonts w:asciiTheme="minorHAnsi" w:hAnsiTheme="minorHAnsi"/>
        </w:rPr>
        <w:t xml:space="preserve">  </w:t>
      </w:r>
      <w:r w:rsidR="00205AF3">
        <w:rPr>
          <w:rFonts w:asciiTheme="minorHAnsi" w:hAnsiTheme="minorHAnsi"/>
        </w:rPr>
        <w:t>Building Administrator</w:t>
      </w:r>
    </w:p>
    <w:p w:rsidR="008E25D5" w:rsidRPr="00205AF3" w:rsidRDefault="008E25D5" w:rsidP="008E25D5">
      <w:pPr>
        <w:rPr>
          <w:rFonts w:asciiTheme="minorHAnsi" w:hAnsiTheme="minorHAnsi"/>
        </w:rPr>
      </w:pPr>
    </w:p>
    <w:p w:rsidR="008E25D5" w:rsidRPr="00205AF3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Job Summary:</w:t>
      </w:r>
      <w:r w:rsidR="006F5744" w:rsidRPr="00205AF3">
        <w:rPr>
          <w:rFonts w:asciiTheme="minorHAnsi" w:hAnsiTheme="minorHAnsi"/>
        </w:rPr>
        <w:t xml:space="preserve">  This position </w:t>
      </w:r>
      <w:r w:rsidR="00E531B9">
        <w:rPr>
          <w:rFonts w:asciiTheme="minorHAnsi" w:hAnsiTheme="minorHAnsi"/>
        </w:rPr>
        <w:t xml:space="preserve">works under the direction of the building principal and </w:t>
      </w:r>
      <w:r w:rsidR="00864A97">
        <w:rPr>
          <w:rFonts w:asciiTheme="minorHAnsi" w:hAnsiTheme="minorHAnsi"/>
        </w:rPr>
        <w:t xml:space="preserve">Director of </w:t>
      </w:r>
      <w:r w:rsidR="00E531B9">
        <w:rPr>
          <w:rFonts w:asciiTheme="minorHAnsi" w:hAnsiTheme="minorHAnsi"/>
        </w:rPr>
        <w:t xml:space="preserve">Special Education and </w:t>
      </w:r>
      <w:r w:rsidR="006F5744" w:rsidRPr="00205AF3">
        <w:rPr>
          <w:rFonts w:asciiTheme="minorHAnsi" w:hAnsiTheme="minorHAnsi"/>
        </w:rPr>
        <w:t xml:space="preserve">is responsible for </w:t>
      </w:r>
      <w:r w:rsidR="00C6516D">
        <w:rPr>
          <w:rFonts w:asciiTheme="minorHAnsi" w:hAnsiTheme="minorHAnsi"/>
        </w:rPr>
        <w:t xml:space="preserve">assisting </w:t>
      </w:r>
      <w:r w:rsidR="00E531B9">
        <w:rPr>
          <w:rFonts w:asciiTheme="minorHAnsi" w:hAnsiTheme="minorHAnsi"/>
        </w:rPr>
        <w:t xml:space="preserve">a </w:t>
      </w:r>
      <w:r w:rsidR="00C6516D">
        <w:rPr>
          <w:rFonts w:asciiTheme="minorHAnsi" w:hAnsiTheme="minorHAnsi"/>
        </w:rPr>
        <w:t xml:space="preserve">teacher </w:t>
      </w:r>
      <w:r w:rsidR="00E531B9">
        <w:rPr>
          <w:rFonts w:asciiTheme="minorHAnsi" w:hAnsiTheme="minorHAnsi"/>
        </w:rPr>
        <w:t xml:space="preserve">in providing instruction to </w:t>
      </w:r>
      <w:r w:rsidR="0048000D">
        <w:rPr>
          <w:rFonts w:asciiTheme="minorHAnsi" w:hAnsiTheme="minorHAnsi"/>
        </w:rPr>
        <w:t xml:space="preserve">individuals or small groups of students with </w:t>
      </w:r>
      <w:r w:rsidR="00E531B9">
        <w:rPr>
          <w:rFonts w:asciiTheme="minorHAnsi" w:hAnsiTheme="minorHAnsi"/>
        </w:rPr>
        <w:t xml:space="preserve">behavior challenges.  This position is also responsible for monitoring, redirecting and modifying student progress regarding inappropriate behaviors and performance, administering intensive behavior intervention programs to identified students, and performing a variety of clerical duties as assigned.  </w:t>
      </w:r>
    </w:p>
    <w:p w:rsidR="008E25D5" w:rsidRPr="00205AF3" w:rsidRDefault="008E25D5" w:rsidP="008E25D5">
      <w:pPr>
        <w:rPr>
          <w:rFonts w:asciiTheme="minorHAnsi" w:hAnsiTheme="minorHAnsi"/>
        </w:rPr>
      </w:pPr>
    </w:p>
    <w:p w:rsidR="008E25D5" w:rsidRPr="00205AF3" w:rsidRDefault="008E25D5" w:rsidP="008E25D5">
      <w:pPr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Hiring Specifications:</w:t>
      </w:r>
    </w:p>
    <w:p w:rsidR="008E25D5" w:rsidRPr="00205AF3" w:rsidRDefault="008E25D5" w:rsidP="008E25D5">
      <w:pPr>
        <w:ind w:left="720"/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Education</w:t>
      </w:r>
    </w:p>
    <w:p w:rsidR="008E25D5" w:rsidRDefault="00864A97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school diploma or equivalency</w:t>
      </w:r>
    </w:p>
    <w:p w:rsidR="00C6516D" w:rsidRPr="00205AF3" w:rsidRDefault="00C6516D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NCLB compliance – 60 college credit hours, associate’s degree, generalist or specialist para educator license issued by the Iowa Board of Educational Examiners OR successful completion of the district-approved competency test</w:t>
      </w:r>
    </w:p>
    <w:p w:rsidR="008E25D5" w:rsidRPr="00205AF3" w:rsidRDefault="008E25D5" w:rsidP="008E25D5">
      <w:pPr>
        <w:ind w:left="720"/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Certification</w:t>
      </w:r>
    </w:p>
    <w:p w:rsidR="00C842C6" w:rsidRPr="00C6516D" w:rsidRDefault="00C6516D" w:rsidP="00C842C6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NCLB compliance – see above</w:t>
      </w:r>
    </w:p>
    <w:p w:rsidR="00C6516D" w:rsidRPr="00205AF3" w:rsidRDefault="00C6516D" w:rsidP="00C842C6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Current </w:t>
      </w:r>
      <w:proofErr w:type="spellStart"/>
      <w:r>
        <w:rPr>
          <w:rFonts w:asciiTheme="minorHAnsi" w:hAnsiTheme="minorHAnsi"/>
        </w:rPr>
        <w:t>Mandt</w:t>
      </w:r>
      <w:proofErr w:type="spellEnd"/>
      <w:r>
        <w:rPr>
          <w:rFonts w:asciiTheme="minorHAnsi" w:hAnsiTheme="minorHAnsi"/>
        </w:rPr>
        <w:t xml:space="preserve"> or CPI certification</w:t>
      </w:r>
      <w:r w:rsidR="00AE2D0F">
        <w:rPr>
          <w:rFonts w:asciiTheme="minorHAnsi" w:hAnsiTheme="minorHAnsi"/>
        </w:rPr>
        <w:t xml:space="preserve"> preferred</w:t>
      </w:r>
    </w:p>
    <w:p w:rsidR="008E25D5" w:rsidRPr="00205AF3" w:rsidRDefault="008E25D5" w:rsidP="008E25D5">
      <w:pPr>
        <w:ind w:left="720"/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Experience</w:t>
      </w:r>
    </w:p>
    <w:p w:rsidR="008E25D5" w:rsidRDefault="00C6516D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Experience working with applicable age students who have behavior challenges</w:t>
      </w:r>
    </w:p>
    <w:p w:rsidR="00C6516D" w:rsidRDefault="00C6516D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Experience working with students with special needs</w:t>
      </w:r>
    </w:p>
    <w:p w:rsidR="00C6516D" w:rsidRDefault="00AA14AD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De-escalation experience</w:t>
      </w:r>
    </w:p>
    <w:p w:rsidR="006945A0" w:rsidRPr="00F55B6C" w:rsidRDefault="006945A0" w:rsidP="00F55B6C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Successful experience working in an intervention setting as well as the classroom</w:t>
      </w:r>
    </w:p>
    <w:p w:rsidR="008E25D5" w:rsidRPr="00205AF3" w:rsidRDefault="008E25D5" w:rsidP="008E25D5">
      <w:pPr>
        <w:ind w:left="720"/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Skills, Knowledge &amp; Abilities</w:t>
      </w:r>
    </w:p>
    <w:p w:rsidR="00A103EB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Knowledge of, and ability to </w:t>
      </w:r>
      <w:r w:rsidR="00105906">
        <w:rPr>
          <w:rFonts w:asciiTheme="minorHAnsi" w:hAnsiTheme="minorHAnsi"/>
        </w:rPr>
        <w:t>implement</w:t>
      </w:r>
      <w:r>
        <w:rPr>
          <w:rFonts w:asciiTheme="minorHAnsi" w:hAnsiTheme="minorHAnsi"/>
        </w:rPr>
        <w:t>,</w:t>
      </w:r>
      <w:r w:rsidR="00105906">
        <w:rPr>
          <w:rFonts w:asciiTheme="minorHAnsi" w:hAnsiTheme="minorHAnsi"/>
        </w:rPr>
        <w:t xml:space="preserve"> </w:t>
      </w:r>
      <w:r w:rsidR="00AA14AD">
        <w:rPr>
          <w:rFonts w:asciiTheme="minorHAnsi" w:hAnsiTheme="minorHAnsi"/>
        </w:rPr>
        <w:t>de-escalation techniques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Knowledge of, and ability to implement, behavior management techniques 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intensive behavior intervention techniques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child guidance principles and practices, especially as they relate to students with learning disabilities, development delays and autistic behavior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basic subjects taught in district schools including arithmetic, grammar, spelling, language and reading, including punctuation and vocabulary</w:t>
      </w:r>
      <w:r w:rsidR="00027511">
        <w:rPr>
          <w:rFonts w:asciiTheme="minorHAnsi" w:hAnsiTheme="minorHAnsi"/>
        </w:rPr>
        <w:t xml:space="preserve"> and ability to assist with instructional and related activities in a learning environment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safe practices in classroom and playground activities and health regulations</w:t>
      </w:r>
    </w:p>
    <w:p w:rsidR="00F55B6C" w:rsidRPr="00F55B6C" w:rsidRDefault="00F55B6C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basic instructional methods and techniques</w:t>
      </w:r>
    </w:p>
    <w:p w:rsidR="00F55B6C" w:rsidRPr="00027511" w:rsidRDefault="00027511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monitor and observe student behavior according to approved policies and procedures</w:t>
      </w:r>
    </w:p>
    <w:p w:rsidR="00027511" w:rsidRPr="00027511" w:rsidRDefault="00027511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Knowledge of district policies, rules and regulations</w:t>
      </w:r>
    </w:p>
    <w:p w:rsidR="00C7137B" w:rsidRDefault="00027511" w:rsidP="00C7137B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Basic recordkeeping skills</w:t>
      </w:r>
    </w:p>
    <w:p w:rsidR="00AA14AD" w:rsidRPr="0074053E" w:rsidRDefault="00C7137B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 w:rsidRPr="0074053E">
        <w:rPr>
          <w:rFonts w:asciiTheme="minorHAnsi" w:hAnsiTheme="minorHAnsi"/>
        </w:rPr>
        <w:t xml:space="preserve">Ability to develop rapport and interact effectively with students </w:t>
      </w:r>
    </w:p>
    <w:p w:rsidR="00A620A0" w:rsidRPr="00AE41F1" w:rsidRDefault="00A620A0" w:rsidP="00D12409">
      <w:pPr>
        <w:numPr>
          <w:ilvl w:val="0"/>
          <w:numId w:val="2"/>
        </w:numPr>
        <w:rPr>
          <w:rFonts w:asciiTheme="minorHAnsi" w:hAnsiTheme="minorHAnsi"/>
        </w:rPr>
      </w:pPr>
      <w:r w:rsidRPr="0074053E">
        <w:rPr>
          <w:rFonts w:asciiTheme="minorHAnsi" w:hAnsiTheme="minorHAnsi"/>
        </w:rPr>
        <w:t xml:space="preserve">Ability to communicate effectively </w:t>
      </w:r>
      <w:r w:rsidR="00C7137B" w:rsidRPr="0074053E">
        <w:rPr>
          <w:rFonts w:asciiTheme="minorHAnsi" w:hAnsiTheme="minorHAnsi"/>
        </w:rPr>
        <w:t xml:space="preserve">orally and in </w:t>
      </w:r>
      <w:r w:rsidRPr="00AE41F1">
        <w:rPr>
          <w:rFonts w:asciiTheme="minorHAnsi" w:hAnsiTheme="minorHAnsi"/>
        </w:rPr>
        <w:t>writing</w:t>
      </w:r>
    </w:p>
    <w:p w:rsidR="009B4650" w:rsidRPr="009B4650" w:rsidRDefault="009B4650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handle emotionally charged situations</w:t>
      </w:r>
    </w:p>
    <w:p w:rsidR="009B4650" w:rsidRPr="0065645F" w:rsidRDefault="009B4650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Ability to </w:t>
      </w:r>
      <w:r w:rsidR="00027511">
        <w:rPr>
          <w:rFonts w:asciiTheme="minorHAnsi" w:hAnsiTheme="minorHAnsi"/>
        </w:rPr>
        <w:t xml:space="preserve">interact and </w:t>
      </w:r>
      <w:r>
        <w:rPr>
          <w:rFonts w:asciiTheme="minorHAnsi" w:hAnsiTheme="minorHAnsi"/>
        </w:rPr>
        <w:t>collaborate with staff, students and families</w:t>
      </w:r>
      <w:r w:rsidR="00027511">
        <w:rPr>
          <w:rFonts w:asciiTheme="minorHAnsi" w:hAnsiTheme="minorHAnsi"/>
        </w:rPr>
        <w:t xml:space="preserve"> in a professional manner</w:t>
      </w:r>
    </w:p>
    <w:p w:rsidR="0065645F" w:rsidRPr="00E3257D" w:rsidRDefault="0065645F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maintain confidentiality</w:t>
      </w:r>
    </w:p>
    <w:p w:rsidR="00E3257D" w:rsidRPr="0048000D" w:rsidRDefault="00E3257D" w:rsidP="0065645F">
      <w:pPr>
        <w:numPr>
          <w:ilvl w:val="0"/>
          <w:numId w:val="2"/>
        </w:numPr>
        <w:rPr>
          <w:rFonts w:ascii="Calibri" w:hAnsi="Calibri"/>
        </w:rPr>
      </w:pPr>
      <w:r w:rsidRPr="0048000D">
        <w:rPr>
          <w:rFonts w:ascii="Calibri" w:hAnsi="Calibri"/>
        </w:rPr>
        <w:t>Ability to work effectively, cooperatively and respectfully with staff, parents and community members regardless of race, creed, color, gender, sexual orientation, gender identity, ethnic/national origin, religion, marital status, age, socio-economic status or disability</w:t>
      </w:r>
    </w:p>
    <w:p w:rsidR="00A103EB" w:rsidRPr="0048000D" w:rsidRDefault="00A103EB" w:rsidP="008E25D5">
      <w:pPr>
        <w:ind w:left="720"/>
        <w:rPr>
          <w:rFonts w:asciiTheme="minorHAnsi" w:hAnsiTheme="minorHAnsi"/>
          <w:b/>
        </w:rPr>
      </w:pPr>
      <w:r w:rsidRPr="0048000D">
        <w:rPr>
          <w:rFonts w:asciiTheme="minorHAnsi" w:hAnsiTheme="minorHAnsi"/>
          <w:b/>
        </w:rPr>
        <w:t>Technology Requirements</w:t>
      </w:r>
    </w:p>
    <w:p w:rsidR="00C7137B" w:rsidRPr="0048000D" w:rsidRDefault="00C7137B" w:rsidP="00C7137B">
      <w:pPr>
        <w:numPr>
          <w:ilvl w:val="0"/>
          <w:numId w:val="2"/>
        </w:numPr>
        <w:rPr>
          <w:rFonts w:ascii="Calibri" w:hAnsi="Calibri"/>
        </w:rPr>
      </w:pPr>
      <w:r w:rsidRPr="0048000D">
        <w:rPr>
          <w:rFonts w:ascii="Calibri" w:hAnsi="Calibri"/>
        </w:rPr>
        <w:t>Basic word processing and spreadsheet skills</w:t>
      </w:r>
    </w:p>
    <w:p w:rsidR="00C7137B" w:rsidRPr="0048000D" w:rsidRDefault="00C7137B" w:rsidP="00C7137B">
      <w:pPr>
        <w:numPr>
          <w:ilvl w:val="0"/>
          <w:numId w:val="2"/>
        </w:numPr>
        <w:rPr>
          <w:rFonts w:asciiTheme="minorHAnsi" w:hAnsiTheme="minorHAnsi"/>
        </w:rPr>
      </w:pPr>
      <w:r w:rsidRPr="0048000D">
        <w:rPr>
          <w:rFonts w:ascii="Calibri" w:hAnsi="Calibri"/>
        </w:rPr>
        <w:t>E-mail management skills</w:t>
      </w:r>
    </w:p>
    <w:p w:rsidR="00C7137B" w:rsidRPr="009B4650" w:rsidRDefault="00C7137B" w:rsidP="00C7137B">
      <w:pPr>
        <w:numPr>
          <w:ilvl w:val="0"/>
          <w:numId w:val="2"/>
        </w:numPr>
        <w:rPr>
          <w:rFonts w:asciiTheme="minorHAnsi" w:hAnsiTheme="minorHAnsi"/>
          <w:b/>
        </w:rPr>
      </w:pPr>
      <w:r w:rsidRPr="0048000D">
        <w:rPr>
          <w:rFonts w:asciiTheme="minorHAnsi" w:hAnsiTheme="minorHAnsi"/>
        </w:rPr>
        <w:t xml:space="preserve">Skill </w:t>
      </w:r>
      <w:r w:rsidR="0048000D">
        <w:rPr>
          <w:rFonts w:asciiTheme="minorHAnsi" w:hAnsiTheme="minorHAnsi"/>
        </w:rPr>
        <w:t xml:space="preserve">or the ability to learn </w:t>
      </w:r>
      <w:r w:rsidRPr="0048000D">
        <w:rPr>
          <w:rFonts w:asciiTheme="minorHAnsi" w:hAnsiTheme="minorHAnsi"/>
        </w:rPr>
        <w:t xml:space="preserve">the delivery and use of on-line learning programs </w:t>
      </w:r>
      <w:r w:rsidR="0048000D">
        <w:rPr>
          <w:rFonts w:asciiTheme="minorHAnsi" w:hAnsiTheme="minorHAnsi"/>
        </w:rPr>
        <w:t>as needed per school assignment</w:t>
      </w:r>
    </w:p>
    <w:p w:rsidR="00C842C6" w:rsidRPr="00205AF3" w:rsidRDefault="00C842C6" w:rsidP="008E25D5">
      <w:pPr>
        <w:rPr>
          <w:rFonts w:asciiTheme="minorHAnsi" w:hAnsiTheme="minorHAnsi"/>
          <w:b/>
        </w:rPr>
      </w:pPr>
    </w:p>
    <w:p w:rsidR="008E25D5" w:rsidRPr="00205AF3" w:rsidRDefault="008E25D5" w:rsidP="008E25D5">
      <w:pPr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Supervision of Others:</w:t>
      </w:r>
    </w:p>
    <w:p w:rsidR="008E25D5" w:rsidRPr="00205AF3" w:rsidRDefault="00C6516D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C842C6" w:rsidRPr="00205AF3" w:rsidRDefault="00C842C6" w:rsidP="008E25D5">
      <w:pPr>
        <w:rPr>
          <w:rFonts w:asciiTheme="minorHAnsi" w:hAnsiTheme="minorHAnsi"/>
          <w:b/>
        </w:rPr>
      </w:pPr>
    </w:p>
    <w:p w:rsidR="008E25D5" w:rsidRPr="00205AF3" w:rsidRDefault="008E25D5" w:rsidP="008E25D5">
      <w:pPr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Personal Contacts:</w:t>
      </w:r>
    </w:p>
    <w:p w:rsidR="00D12409" w:rsidRDefault="00AA14AD" w:rsidP="00CA6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district staff, students and families</w:t>
      </w:r>
    </w:p>
    <w:p w:rsidR="00AA14AD" w:rsidRPr="00205AF3" w:rsidRDefault="00AA14AD" w:rsidP="00CA6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AEA267 personnel</w:t>
      </w:r>
    </w:p>
    <w:p w:rsidR="00C842C6" w:rsidRPr="00205AF3" w:rsidRDefault="00C842C6" w:rsidP="00C842C6">
      <w:pPr>
        <w:rPr>
          <w:rFonts w:asciiTheme="minorHAnsi" w:hAnsiTheme="minorHAnsi"/>
          <w:b/>
        </w:rPr>
      </w:pPr>
    </w:p>
    <w:p w:rsidR="00C842C6" w:rsidRPr="00205AF3" w:rsidRDefault="00C842C6" w:rsidP="00C842C6">
      <w:pPr>
        <w:rPr>
          <w:rFonts w:asciiTheme="minorHAnsi" w:hAnsiTheme="minorHAnsi"/>
          <w:b/>
        </w:rPr>
      </w:pPr>
      <w:r w:rsidRPr="00205AF3">
        <w:rPr>
          <w:rFonts w:asciiTheme="minorHAnsi" w:hAnsiTheme="minorHAnsi"/>
          <w:b/>
        </w:rPr>
        <w:t>Job Duties:</w:t>
      </w:r>
    </w:p>
    <w:p w:rsidR="00C842C6" w:rsidRPr="00205AF3" w:rsidRDefault="00C842C6" w:rsidP="00C842C6">
      <w:pPr>
        <w:rPr>
          <w:rFonts w:asciiTheme="minorHAnsi" w:hAnsiTheme="minorHAnsi"/>
          <w:b/>
        </w:rPr>
      </w:pPr>
    </w:p>
    <w:p w:rsidR="00BB67CE" w:rsidRDefault="00BB67CE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 in providing instruction to behaviorally challenged individuals or small groups of students, reinforcing instruction as directed by the teacher.</w:t>
      </w:r>
    </w:p>
    <w:p w:rsidR="00BB67CE" w:rsidRDefault="00BB67CE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Administers one-to-one intensive behavior intervention to students.</w:t>
      </w:r>
    </w:p>
    <w:p w:rsidR="00BB67CE" w:rsidRDefault="00BB67CE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Actively participates in behavior intervention meetings and professional development.</w:t>
      </w:r>
    </w:p>
    <w:p w:rsidR="00BB67CE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Collects data and records anecdotal student progress notes and maintains behavioral charting data.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Monitors and assists </w:t>
      </w:r>
      <w:r w:rsidR="00D84A88">
        <w:rPr>
          <w:rFonts w:asciiTheme="minorHAnsi" w:hAnsiTheme="minorHAnsi"/>
        </w:rPr>
        <w:t>st</w:t>
      </w:r>
      <w:r>
        <w:rPr>
          <w:rFonts w:asciiTheme="minorHAnsi" w:hAnsiTheme="minorHAnsi"/>
        </w:rPr>
        <w:t>udents in prescribed learning activities.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Monitors, observes and reports behavior of students according to approved procedures, including progress regarding student performance and behavior.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 students and parents by providing proper examples, emotion</w:t>
      </w:r>
      <w:r w:rsidR="0048000D">
        <w:rPr>
          <w:rFonts w:asciiTheme="minorHAnsi" w:hAnsiTheme="minorHAnsi"/>
        </w:rPr>
        <w:t>al support and general guidance as directed.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Communicates with teachers regarding programs and materials to meet student needs.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Follows health and safety practices and regulations.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Assists </w:t>
      </w:r>
      <w:r w:rsidR="00D84A8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tudents in developing self-help </w:t>
      </w:r>
      <w:r w:rsidR="0048000D">
        <w:rPr>
          <w:rFonts w:asciiTheme="minorHAnsi" w:hAnsiTheme="minorHAnsi"/>
        </w:rPr>
        <w:t xml:space="preserve">and self-advocacy </w:t>
      </w:r>
      <w:r>
        <w:rPr>
          <w:rFonts w:asciiTheme="minorHAnsi" w:hAnsiTheme="minorHAnsi"/>
        </w:rPr>
        <w:t xml:space="preserve">skills as </w:t>
      </w:r>
      <w:r w:rsidR="0048000D">
        <w:rPr>
          <w:rFonts w:asciiTheme="minorHAnsi" w:hAnsiTheme="minorHAnsi"/>
        </w:rPr>
        <w:t>directed</w:t>
      </w:r>
      <w:r>
        <w:rPr>
          <w:rFonts w:asciiTheme="minorHAnsi" w:hAnsiTheme="minorHAnsi"/>
        </w:rPr>
        <w:t>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 in implementing specialized student plans (IEP, BIP, 504, HIP)</w:t>
      </w:r>
      <w:r w:rsidR="00D84A88">
        <w:rPr>
          <w:rFonts w:asciiTheme="minorHAnsi" w:hAnsiTheme="minorHAnsi"/>
        </w:rPr>
        <w:t xml:space="preserve">, </w:t>
      </w:r>
      <w:r w:rsidR="0074053E">
        <w:rPr>
          <w:rFonts w:asciiTheme="minorHAnsi" w:hAnsiTheme="minorHAnsi"/>
        </w:rPr>
        <w:t>as</w:t>
      </w:r>
      <w:r w:rsidR="00D84A88">
        <w:rPr>
          <w:rFonts w:asciiTheme="minorHAnsi" w:hAnsiTheme="minorHAnsi"/>
        </w:rPr>
        <w:t xml:space="preserve"> needed</w:t>
      </w:r>
      <w:r>
        <w:rPr>
          <w:rFonts w:asciiTheme="minorHAnsi" w:hAnsiTheme="minorHAnsi"/>
        </w:rPr>
        <w:t>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Supports Positive Behavior Intervention System (PBIS) initiatives.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Directs student group activities as assigned.</w:t>
      </w:r>
    </w:p>
    <w:p w:rsidR="00AA14AD" w:rsidRPr="0048000D" w:rsidRDefault="00A620A0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48000D">
        <w:rPr>
          <w:rFonts w:asciiTheme="minorHAnsi" w:hAnsiTheme="minorHAnsi"/>
        </w:rPr>
        <w:t>Provides assistance with d</w:t>
      </w:r>
      <w:r w:rsidR="00AA14AD" w:rsidRPr="0048000D">
        <w:rPr>
          <w:rFonts w:asciiTheme="minorHAnsi" w:hAnsiTheme="minorHAnsi"/>
        </w:rPr>
        <w:t>e-escalating student behaviors</w:t>
      </w:r>
      <w:r w:rsidR="009B4650" w:rsidRPr="0048000D">
        <w:rPr>
          <w:rFonts w:asciiTheme="minorHAnsi" w:hAnsiTheme="minorHAnsi"/>
        </w:rPr>
        <w:t xml:space="preserve"> and reintegration back into the classroom</w:t>
      </w:r>
      <w:r w:rsidR="00AA14AD" w:rsidRPr="0048000D">
        <w:rPr>
          <w:rFonts w:asciiTheme="minorHAnsi" w:hAnsiTheme="minorHAnsi"/>
        </w:rPr>
        <w:t>.</w:t>
      </w:r>
    </w:p>
    <w:p w:rsidR="00A620A0" w:rsidRPr="0048000D" w:rsidRDefault="00C63EF1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48000D">
        <w:rPr>
          <w:rFonts w:asciiTheme="minorHAnsi" w:hAnsiTheme="minorHAnsi"/>
        </w:rPr>
        <w:t>Implements classroom management system as applicable (e.g. STAR-C Management System).</w:t>
      </w:r>
    </w:p>
    <w:p w:rsidR="00C63EF1" w:rsidRPr="0048000D" w:rsidRDefault="009B4650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48000D">
        <w:rPr>
          <w:rFonts w:asciiTheme="minorHAnsi" w:hAnsiTheme="minorHAnsi"/>
        </w:rPr>
        <w:t>Transport</w:t>
      </w:r>
      <w:r w:rsidR="00167C89" w:rsidRPr="0048000D">
        <w:rPr>
          <w:rFonts w:asciiTheme="minorHAnsi" w:hAnsiTheme="minorHAnsi"/>
        </w:rPr>
        <w:t>s</w:t>
      </w:r>
      <w:r w:rsidRPr="0048000D">
        <w:rPr>
          <w:rFonts w:asciiTheme="minorHAnsi" w:hAnsiTheme="minorHAnsi"/>
        </w:rPr>
        <w:t xml:space="preserve"> students as </w:t>
      </w:r>
      <w:r w:rsidR="00D84A88">
        <w:rPr>
          <w:rFonts w:asciiTheme="minorHAnsi" w:hAnsiTheme="minorHAnsi"/>
        </w:rPr>
        <w:t>needed</w:t>
      </w:r>
      <w:r w:rsidRPr="0048000D">
        <w:rPr>
          <w:rFonts w:asciiTheme="minorHAnsi" w:hAnsiTheme="minorHAnsi"/>
        </w:rPr>
        <w:t>.</w:t>
      </w:r>
    </w:p>
    <w:p w:rsidR="00E3257D" w:rsidRDefault="00E3257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Follows Board policies, district procedures and contractual obligations.</w:t>
      </w:r>
    </w:p>
    <w:p w:rsidR="00E3257D" w:rsidRDefault="0065645F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Completes other duties as assigned.</w:t>
      </w:r>
    </w:p>
    <w:p w:rsidR="0065645F" w:rsidRDefault="0065645F" w:rsidP="0065645F">
      <w:pPr>
        <w:rPr>
          <w:rFonts w:asciiTheme="minorHAnsi" w:hAnsiTheme="minorHAnsi"/>
        </w:rPr>
      </w:pPr>
    </w:p>
    <w:p w:rsidR="008E25D5" w:rsidRPr="00205AF3" w:rsidRDefault="008E25D5" w:rsidP="008E25D5">
      <w:pPr>
        <w:rPr>
          <w:rFonts w:asciiTheme="minorHAnsi" w:hAnsiTheme="minorHAnsi"/>
        </w:rPr>
      </w:pPr>
      <w:r w:rsidRPr="0065645F">
        <w:rPr>
          <w:rFonts w:asciiTheme="minorHAnsi" w:hAnsiTheme="minorHAnsi"/>
          <w:b/>
        </w:rPr>
        <w:lastRenderedPageBreak/>
        <w:t>Physical Requirement</w:t>
      </w:r>
      <w:r w:rsidR="00780AF0" w:rsidRPr="0065645F">
        <w:rPr>
          <w:rFonts w:asciiTheme="minorHAnsi" w:hAnsiTheme="minorHAnsi"/>
          <w:b/>
        </w:rPr>
        <w:t>s:</w:t>
      </w:r>
    </w:p>
    <w:p w:rsidR="001D40B2" w:rsidRPr="00205AF3" w:rsidRDefault="001D40B2" w:rsidP="008E25D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584"/>
        <w:gridCol w:w="1584"/>
        <w:gridCol w:w="1584"/>
        <w:gridCol w:w="1584"/>
      </w:tblGrid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NEVER</w:t>
            </w:r>
          </w:p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0%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OCCASIONAL</w:t>
            </w:r>
          </w:p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1-32%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FREQUENT</w:t>
            </w:r>
          </w:p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33-66%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CONSTANT</w:t>
            </w:r>
          </w:p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5AF3">
              <w:rPr>
                <w:rFonts w:asciiTheme="minorHAnsi" w:hAnsiTheme="minorHAnsi"/>
                <w:b/>
                <w:sz w:val="20"/>
                <w:szCs w:val="20"/>
              </w:rPr>
              <w:t>67%+</w:t>
            </w: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Standing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Walking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C.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Sitting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D.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Bending/Stooping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Pushing/Pulling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0A3A8B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F.</w:t>
            </w:r>
          </w:p>
        </w:tc>
        <w:tc>
          <w:tcPr>
            <w:tcW w:w="2880" w:type="dxa"/>
          </w:tcPr>
          <w:p w:rsidR="000A3A8B" w:rsidRPr="00205AF3" w:rsidRDefault="000A3A8B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Reaching</w:t>
            </w:r>
          </w:p>
        </w:tc>
        <w:tc>
          <w:tcPr>
            <w:tcW w:w="1584" w:type="dxa"/>
          </w:tcPr>
          <w:p w:rsidR="000A3A8B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A3A8B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A3A8B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A3A8B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G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Climbing/Stairs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H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Driving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I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Lifting 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25 lbs.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J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Carrying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25 lbs.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K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Manual Dexterity Tasks</w:t>
            </w: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Telephone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Computer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D12409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Other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L</w:t>
            </w:r>
            <w:r w:rsidR="00934AC8" w:rsidRPr="00205A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>Working Conditions</w:t>
            </w: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Inside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Outside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D12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205AF3" w:rsidTr="005317DB">
        <w:tc>
          <w:tcPr>
            <w:tcW w:w="648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205AF3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205AF3">
              <w:rPr>
                <w:rFonts w:asciiTheme="minorHAnsi" w:hAnsiTheme="minorHAnsi"/>
                <w:sz w:val="20"/>
                <w:szCs w:val="20"/>
              </w:rPr>
              <w:t xml:space="preserve">     Extremes in temp/humidity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65645F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205AF3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40B2" w:rsidRDefault="001D40B2" w:rsidP="008E25D5">
      <w:pPr>
        <w:rPr>
          <w:rFonts w:asciiTheme="minorHAnsi" w:hAnsiTheme="minorHAnsi"/>
        </w:rPr>
      </w:pPr>
    </w:p>
    <w:p w:rsidR="00A620A0" w:rsidRDefault="00A620A0" w:rsidP="008E25D5">
      <w:pPr>
        <w:rPr>
          <w:rFonts w:asciiTheme="minorHAnsi" w:hAnsiTheme="minorHAnsi"/>
        </w:rPr>
      </w:pPr>
      <w:r w:rsidRPr="00BB67CE">
        <w:rPr>
          <w:rFonts w:asciiTheme="minorHAnsi" w:hAnsiTheme="minorHAnsi"/>
        </w:rPr>
        <w:t>Additional Physical Requirements:</w:t>
      </w:r>
    </w:p>
    <w:p w:rsidR="00A620A0" w:rsidRPr="00224B3D" w:rsidRDefault="00A620A0" w:rsidP="00A620A0">
      <w:pPr>
        <w:numPr>
          <w:ilvl w:val="0"/>
          <w:numId w:val="3"/>
        </w:numPr>
        <w:rPr>
          <w:rFonts w:asciiTheme="minorHAnsi" w:hAnsiTheme="minorHAnsi"/>
        </w:rPr>
      </w:pPr>
      <w:r w:rsidRPr="00224B3D">
        <w:rPr>
          <w:rFonts w:asciiTheme="minorHAnsi" w:hAnsiTheme="minorHAnsi"/>
        </w:rPr>
        <w:t>Ability to provide physical care for assigned student(s)</w:t>
      </w:r>
    </w:p>
    <w:p w:rsidR="00A620A0" w:rsidRDefault="00A620A0" w:rsidP="00A620A0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perform physical restraint as needed following correct procedures </w:t>
      </w:r>
    </w:p>
    <w:p w:rsidR="00A620A0" w:rsidRPr="00205AF3" w:rsidRDefault="005578CA" w:rsidP="00A620A0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Successful completion of post-offer drug screening and physical as well as background check</w:t>
      </w:r>
    </w:p>
    <w:p w:rsidR="008E25D5" w:rsidRPr="00205AF3" w:rsidRDefault="008E25D5" w:rsidP="008E25D5">
      <w:pPr>
        <w:rPr>
          <w:rFonts w:asciiTheme="minorHAnsi" w:hAnsiTheme="minorHAnsi"/>
        </w:rPr>
      </w:pPr>
    </w:p>
    <w:p w:rsidR="008E25D5" w:rsidRPr="006246A1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Terms of Employment:</w:t>
      </w:r>
      <w:r w:rsidR="006246A1">
        <w:rPr>
          <w:rFonts w:asciiTheme="minorHAnsi" w:hAnsiTheme="minorHAnsi"/>
          <w:b/>
        </w:rPr>
        <w:t xml:space="preserve">  </w:t>
      </w:r>
      <w:r w:rsidR="00FA02D8">
        <w:rPr>
          <w:rFonts w:asciiTheme="minorHAnsi" w:hAnsiTheme="minorHAnsi"/>
        </w:rPr>
        <w:t xml:space="preserve"> As defined by the Board of Education and the negotiated agreement with the Waterloo Education Support Personnel</w:t>
      </w:r>
      <w:r w:rsidR="006246A1">
        <w:rPr>
          <w:rFonts w:asciiTheme="minorHAnsi" w:hAnsiTheme="minorHAnsi"/>
        </w:rPr>
        <w:t xml:space="preserve">. </w:t>
      </w:r>
      <w:r w:rsidR="00864A97">
        <w:rPr>
          <w:rFonts w:asciiTheme="minorHAnsi" w:hAnsiTheme="minorHAnsi"/>
        </w:rPr>
        <w:t xml:space="preserve"> Performance will be evaluated annually.</w:t>
      </w:r>
    </w:p>
    <w:p w:rsidR="008E25D5" w:rsidRPr="00205AF3" w:rsidRDefault="008E25D5" w:rsidP="008E25D5">
      <w:pPr>
        <w:rPr>
          <w:rFonts w:asciiTheme="minorHAnsi" w:hAnsiTheme="minorHAnsi"/>
        </w:rPr>
      </w:pPr>
    </w:p>
    <w:p w:rsidR="00AE3194" w:rsidRDefault="008E25D5" w:rsidP="008E25D5">
      <w:pPr>
        <w:rPr>
          <w:rFonts w:asciiTheme="minorHAnsi" w:hAnsiTheme="minorHAnsi"/>
        </w:rPr>
      </w:pPr>
      <w:r w:rsidRPr="00205AF3">
        <w:rPr>
          <w:rFonts w:asciiTheme="minorHAnsi" w:hAnsiTheme="minorHAnsi"/>
          <w:b/>
        </w:rPr>
        <w:t>Date Last Revised:</w:t>
      </w:r>
      <w:r w:rsidR="006F5744" w:rsidRPr="00205AF3">
        <w:rPr>
          <w:rFonts w:asciiTheme="minorHAnsi" w:hAnsiTheme="minorHAnsi"/>
        </w:rPr>
        <w:t xml:space="preserve">  </w:t>
      </w:r>
      <w:r w:rsidR="00864A97">
        <w:rPr>
          <w:rFonts w:asciiTheme="minorHAnsi" w:hAnsiTheme="minorHAnsi"/>
        </w:rPr>
        <w:t>9</w:t>
      </w:r>
      <w:r w:rsidR="00105906">
        <w:rPr>
          <w:rFonts w:asciiTheme="minorHAnsi" w:hAnsiTheme="minorHAnsi"/>
        </w:rPr>
        <w:t>/</w:t>
      </w:r>
      <w:r w:rsidR="00864A97">
        <w:rPr>
          <w:rFonts w:asciiTheme="minorHAnsi" w:hAnsiTheme="minorHAnsi"/>
        </w:rPr>
        <w:t>25</w:t>
      </w:r>
      <w:r w:rsidR="00105906">
        <w:rPr>
          <w:rFonts w:asciiTheme="minorHAnsi" w:hAnsiTheme="minorHAnsi"/>
        </w:rPr>
        <w:t>/1</w:t>
      </w:r>
      <w:r w:rsidR="00864A97">
        <w:rPr>
          <w:rFonts w:asciiTheme="minorHAnsi" w:hAnsiTheme="minorHAnsi"/>
        </w:rPr>
        <w:t>8</w:t>
      </w:r>
    </w:p>
    <w:p w:rsidR="00105906" w:rsidRPr="00205AF3" w:rsidRDefault="00105906" w:rsidP="008E25D5">
      <w:pPr>
        <w:rPr>
          <w:rFonts w:asciiTheme="minorHAnsi" w:hAnsiTheme="minorHAnsi"/>
          <w:b/>
        </w:rPr>
      </w:pPr>
      <w:bookmarkStart w:id="0" w:name="_GoBack"/>
      <w:bookmarkEnd w:id="0"/>
    </w:p>
    <w:p w:rsidR="00AE3194" w:rsidRPr="00205AF3" w:rsidRDefault="00AE3194" w:rsidP="008E25D5">
      <w:pPr>
        <w:rPr>
          <w:rFonts w:asciiTheme="minorHAnsi" w:hAnsiTheme="minorHAnsi"/>
          <w:b/>
        </w:rPr>
      </w:pPr>
    </w:p>
    <w:sectPr w:rsidR="00AE3194" w:rsidRPr="00205AF3" w:rsidSect="003C0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C9" w:rsidRDefault="00DE44C9">
      <w:r>
        <w:separator/>
      </w:r>
    </w:p>
  </w:endnote>
  <w:endnote w:type="continuationSeparator" w:id="0">
    <w:p w:rsidR="00DE44C9" w:rsidRDefault="00DE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 w:rsidP="008E25D5">
    <w:pPr>
      <w:pStyle w:val="Footer"/>
      <w:jc w:val="center"/>
    </w:pPr>
    <w:r>
      <w:t xml:space="preserve">W A T E R L O </w:t>
    </w:r>
    <w:proofErr w:type="spellStart"/>
    <w:r>
      <w:t>O</w:t>
    </w:r>
    <w:proofErr w:type="spellEnd"/>
    <w:r>
      <w:t xml:space="preserve">      C O M </w:t>
    </w:r>
    <w:proofErr w:type="spellStart"/>
    <w:r>
      <w:t>M</w:t>
    </w:r>
    <w:proofErr w:type="spellEnd"/>
    <w:r>
      <w:t xml:space="preserve"> U N I T Y      S C H O </w:t>
    </w:r>
    <w:proofErr w:type="spellStart"/>
    <w:r>
      <w:t>O</w:t>
    </w:r>
    <w:proofErr w:type="spellEnd"/>
    <w:r>
      <w:t xml:space="preserve"> L      D I S T R I C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C9" w:rsidRDefault="00DE44C9">
      <w:r>
        <w:separator/>
      </w:r>
    </w:p>
  </w:footnote>
  <w:footnote w:type="continuationSeparator" w:id="0">
    <w:p w:rsidR="00DE44C9" w:rsidRDefault="00DE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Default="00E32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111"/>
    <w:multiLevelType w:val="hybridMultilevel"/>
    <w:tmpl w:val="F5BEF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A7B27"/>
    <w:multiLevelType w:val="hybridMultilevel"/>
    <w:tmpl w:val="15DC0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923C9A"/>
    <w:multiLevelType w:val="hybridMultilevel"/>
    <w:tmpl w:val="1D68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D"/>
    <w:rsid w:val="00027511"/>
    <w:rsid w:val="00057B47"/>
    <w:rsid w:val="000A3A8B"/>
    <w:rsid w:val="00105906"/>
    <w:rsid w:val="001318EE"/>
    <w:rsid w:val="00167C89"/>
    <w:rsid w:val="001D14A0"/>
    <w:rsid w:val="001D40B2"/>
    <w:rsid w:val="00205AF3"/>
    <w:rsid w:val="0022044D"/>
    <w:rsid w:val="00224B3D"/>
    <w:rsid w:val="002F2039"/>
    <w:rsid w:val="002F5704"/>
    <w:rsid w:val="00301E72"/>
    <w:rsid w:val="00342978"/>
    <w:rsid w:val="003846A0"/>
    <w:rsid w:val="003C065A"/>
    <w:rsid w:val="003C29D9"/>
    <w:rsid w:val="003F47F0"/>
    <w:rsid w:val="0048000D"/>
    <w:rsid w:val="004C3B7D"/>
    <w:rsid w:val="005317DB"/>
    <w:rsid w:val="005578CA"/>
    <w:rsid w:val="005D791D"/>
    <w:rsid w:val="006246A1"/>
    <w:rsid w:val="0065645F"/>
    <w:rsid w:val="006945A0"/>
    <w:rsid w:val="006B7841"/>
    <w:rsid w:val="006F5744"/>
    <w:rsid w:val="0074053E"/>
    <w:rsid w:val="00780AF0"/>
    <w:rsid w:val="007F2FC1"/>
    <w:rsid w:val="00864A97"/>
    <w:rsid w:val="008E25D5"/>
    <w:rsid w:val="00934AC8"/>
    <w:rsid w:val="009B4650"/>
    <w:rsid w:val="009D645E"/>
    <w:rsid w:val="00A02F26"/>
    <w:rsid w:val="00A103EB"/>
    <w:rsid w:val="00A620A0"/>
    <w:rsid w:val="00AA14AD"/>
    <w:rsid w:val="00AB566C"/>
    <w:rsid w:val="00AE2D0F"/>
    <w:rsid w:val="00AE3194"/>
    <w:rsid w:val="00AE41F1"/>
    <w:rsid w:val="00B15220"/>
    <w:rsid w:val="00B95806"/>
    <w:rsid w:val="00B975D9"/>
    <w:rsid w:val="00B97D85"/>
    <w:rsid w:val="00BB1C95"/>
    <w:rsid w:val="00BB67CE"/>
    <w:rsid w:val="00C225EA"/>
    <w:rsid w:val="00C63BDC"/>
    <w:rsid w:val="00C63EF1"/>
    <w:rsid w:val="00C6516D"/>
    <w:rsid w:val="00C7137B"/>
    <w:rsid w:val="00C842C6"/>
    <w:rsid w:val="00CA6565"/>
    <w:rsid w:val="00CB4E74"/>
    <w:rsid w:val="00CC31DA"/>
    <w:rsid w:val="00CE79B7"/>
    <w:rsid w:val="00D12409"/>
    <w:rsid w:val="00D828DC"/>
    <w:rsid w:val="00D84A88"/>
    <w:rsid w:val="00DB09CA"/>
    <w:rsid w:val="00DE44C9"/>
    <w:rsid w:val="00E0317A"/>
    <w:rsid w:val="00E3257D"/>
    <w:rsid w:val="00E41B42"/>
    <w:rsid w:val="00E531B9"/>
    <w:rsid w:val="00F51677"/>
    <w:rsid w:val="00F55B6C"/>
    <w:rsid w:val="00FA02D8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6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5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6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5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chkatm\AppData\Roaming\Microsoft\Templates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2EC1-6ABE-4E8B-9563-323E6A9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WCSD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waschkatm</dc:creator>
  <cp:lastModifiedBy>Waschkat, Mickey</cp:lastModifiedBy>
  <cp:revision>2</cp:revision>
  <cp:lastPrinted>2012-02-28T19:41:00Z</cp:lastPrinted>
  <dcterms:created xsi:type="dcterms:W3CDTF">2018-09-25T14:24:00Z</dcterms:created>
  <dcterms:modified xsi:type="dcterms:W3CDTF">2018-09-25T14:24:00Z</dcterms:modified>
</cp:coreProperties>
</file>