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0A6D3" w14:textId="7E6D3C8D" w:rsidR="00F70769" w:rsidRDefault="00F70769" w:rsidP="00C817F1">
      <w:pPr>
        <w:spacing w:before="175"/>
        <w:ind w:left="180" w:right="220"/>
        <w:rPr>
          <w:b/>
          <w:sz w:val="24"/>
        </w:rPr>
      </w:pPr>
      <w:r>
        <w:rPr>
          <w:b/>
          <w:sz w:val="24"/>
        </w:rPr>
        <w:t xml:space="preserve">                                     </w:t>
      </w:r>
      <w:r w:rsidRPr="00F70769">
        <w:rPr>
          <w:b/>
          <w:sz w:val="24"/>
        </w:rPr>
        <w:t>CODE VESTIMENTAIRE ÉTUDIANT</w:t>
      </w:r>
    </w:p>
    <w:p w14:paraId="302D5433" w14:textId="61DBE6C3" w:rsidR="00C817F1" w:rsidRDefault="00C817F1" w:rsidP="00C817F1">
      <w:pPr>
        <w:spacing w:before="175"/>
        <w:ind w:left="180" w:right="220"/>
        <w:rPr>
          <w:sz w:val="24"/>
        </w:rPr>
      </w:pPr>
      <w:r>
        <w:rPr>
          <w:b/>
          <w:sz w:val="24"/>
          <w:u w:val="single"/>
        </w:rPr>
        <w:t>Introduction</w:t>
      </w:r>
    </w:p>
    <w:p w14:paraId="2BF19F7F" w14:textId="06537FED" w:rsidR="00C817F1" w:rsidRDefault="00F70769" w:rsidP="00C817F1">
      <w:pPr>
        <w:spacing w:before="175"/>
        <w:ind w:left="180" w:right="220"/>
        <w:rPr>
          <w:sz w:val="24"/>
        </w:rPr>
      </w:pPr>
      <w:proofErr w:type="spellStart"/>
      <w:r w:rsidRPr="00F70769">
        <w:rPr>
          <w:sz w:val="24"/>
        </w:rPr>
        <w:t>En</w:t>
      </w:r>
      <w:proofErr w:type="spellEnd"/>
      <w:r w:rsidRPr="00F70769">
        <w:rPr>
          <w:sz w:val="24"/>
        </w:rPr>
        <w:t xml:space="preserve"> tant que district </w:t>
      </w:r>
      <w:proofErr w:type="spellStart"/>
      <w:r w:rsidRPr="00F70769">
        <w:rPr>
          <w:sz w:val="24"/>
        </w:rPr>
        <w:t>scolaire</w:t>
      </w:r>
      <w:proofErr w:type="spellEnd"/>
      <w:r w:rsidRPr="00F70769">
        <w:rPr>
          <w:sz w:val="24"/>
        </w:rPr>
        <w:t xml:space="preserve">, nous </w:t>
      </w:r>
      <w:proofErr w:type="spellStart"/>
      <w:r w:rsidRPr="00F70769">
        <w:rPr>
          <w:sz w:val="24"/>
        </w:rPr>
        <w:t>reconnaissons</w:t>
      </w:r>
      <w:proofErr w:type="spellEnd"/>
      <w:r w:rsidRPr="00F70769">
        <w:rPr>
          <w:sz w:val="24"/>
        </w:rPr>
        <w:t xml:space="preserve"> que la </w:t>
      </w:r>
      <w:proofErr w:type="spellStart"/>
      <w:r w:rsidRPr="00F70769">
        <w:rPr>
          <w:sz w:val="24"/>
        </w:rPr>
        <w:t>façon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dont</w:t>
      </w:r>
      <w:proofErr w:type="spellEnd"/>
      <w:r w:rsidRPr="00F70769">
        <w:rPr>
          <w:sz w:val="24"/>
        </w:rPr>
        <w:t xml:space="preserve"> les </w:t>
      </w:r>
      <w:proofErr w:type="spellStart"/>
      <w:r w:rsidRPr="00F70769">
        <w:rPr>
          <w:sz w:val="24"/>
        </w:rPr>
        <w:t>élèves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choisissent</w:t>
      </w:r>
      <w:proofErr w:type="spellEnd"/>
      <w:r w:rsidRPr="00F70769">
        <w:rPr>
          <w:sz w:val="24"/>
        </w:rPr>
        <w:t xml:space="preserve"> de </w:t>
      </w:r>
      <w:proofErr w:type="spellStart"/>
      <w:r w:rsidRPr="00F70769">
        <w:rPr>
          <w:sz w:val="24"/>
        </w:rPr>
        <w:t>s'habiller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est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souvent</w:t>
      </w:r>
      <w:proofErr w:type="spellEnd"/>
      <w:r w:rsidRPr="00F70769">
        <w:rPr>
          <w:sz w:val="24"/>
        </w:rPr>
        <w:t xml:space="preserve"> un </w:t>
      </w:r>
      <w:proofErr w:type="spellStart"/>
      <w:r w:rsidRPr="00F70769">
        <w:rPr>
          <w:sz w:val="24"/>
        </w:rPr>
        <w:t>choix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basé</w:t>
      </w:r>
      <w:proofErr w:type="spellEnd"/>
      <w:r w:rsidRPr="00F70769">
        <w:rPr>
          <w:sz w:val="24"/>
        </w:rPr>
        <w:t xml:space="preserve"> sur </w:t>
      </w:r>
      <w:proofErr w:type="spellStart"/>
      <w:r w:rsidRPr="00F70769">
        <w:rPr>
          <w:sz w:val="24"/>
        </w:rPr>
        <w:t>l'expression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personnelle</w:t>
      </w:r>
      <w:proofErr w:type="spellEnd"/>
      <w:r w:rsidRPr="00F70769">
        <w:rPr>
          <w:sz w:val="24"/>
        </w:rPr>
        <w:t xml:space="preserve"> et </w:t>
      </w:r>
      <w:proofErr w:type="spellStart"/>
      <w:r w:rsidRPr="00F70769">
        <w:rPr>
          <w:sz w:val="24"/>
        </w:rPr>
        <w:t>culturelle</w:t>
      </w:r>
      <w:proofErr w:type="spellEnd"/>
      <w:r w:rsidRPr="00F70769">
        <w:rPr>
          <w:sz w:val="24"/>
        </w:rPr>
        <w:t xml:space="preserve">, </w:t>
      </w:r>
      <w:proofErr w:type="spellStart"/>
      <w:r w:rsidRPr="00F70769">
        <w:rPr>
          <w:sz w:val="24"/>
        </w:rPr>
        <w:t>ainsi</w:t>
      </w:r>
      <w:proofErr w:type="spellEnd"/>
      <w:r w:rsidRPr="00F70769">
        <w:rPr>
          <w:sz w:val="24"/>
        </w:rPr>
        <w:t xml:space="preserve"> que sur le </w:t>
      </w:r>
      <w:proofErr w:type="spellStart"/>
      <w:r w:rsidRPr="00F70769">
        <w:rPr>
          <w:sz w:val="24"/>
        </w:rPr>
        <w:t>confort</w:t>
      </w:r>
      <w:proofErr w:type="spellEnd"/>
      <w:r w:rsidRPr="00F70769">
        <w:rPr>
          <w:sz w:val="24"/>
        </w:rPr>
        <w:t xml:space="preserve"> et les </w:t>
      </w:r>
      <w:proofErr w:type="spellStart"/>
      <w:r w:rsidRPr="00F70769">
        <w:rPr>
          <w:sz w:val="24"/>
        </w:rPr>
        <w:t>moyens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économiques</w:t>
      </w:r>
      <w:proofErr w:type="spellEnd"/>
      <w:r w:rsidRPr="00F70769">
        <w:rPr>
          <w:sz w:val="24"/>
        </w:rPr>
        <w:t xml:space="preserve">. </w:t>
      </w:r>
      <w:proofErr w:type="spellStart"/>
      <w:r w:rsidRPr="00F70769">
        <w:rPr>
          <w:sz w:val="24"/>
        </w:rPr>
        <w:t>L'esprit</w:t>
      </w:r>
      <w:proofErr w:type="spellEnd"/>
      <w:r w:rsidRPr="00F70769">
        <w:rPr>
          <w:sz w:val="24"/>
        </w:rPr>
        <w:t xml:space="preserve"> de la politique du code </w:t>
      </w:r>
      <w:proofErr w:type="spellStart"/>
      <w:r w:rsidRPr="00F70769">
        <w:rPr>
          <w:sz w:val="24"/>
        </w:rPr>
        <w:t>vestimentaire</w:t>
      </w:r>
      <w:proofErr w:type="spellEnd"/>
      <w:r w:rsidRPr="00F70769">
        <w:rPr>
          <w:sz w:val="24"/>
        </w:rPr>
        <w:t xml:space="preserve"> des </w:t>
      </w:r>
      <w:proofErr w:type="spellStart"/>
      <w:r w:rsidRPr="00F70769">
        <w:rPr>
          <w:sz w:val="24"/>
        </w:rPr>
        <w:t>étudiants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est</w:t>
      </w:r>
      <w:proofErr w:type="spellEnd"/>
      <w:r w:rsidRPr="00F70769">
        <w:rPr>
          <w:sz w:val="24"/>
        </w:rPr>
        <w:t xml:space="preserve"> de respecter </w:t>
      </w:r>
      <w:proofErr w:type="spellStart"/>
      <w:r w:rsidRPr="00F70769">
        <w:rPr>
          <w:sz w:val="24"/>
        </w:rPr>
        <w:t>ces</w:t>
      </w:r>
      <w:proofErr w:type="spellEnd"/>
      <w:r w:rsidRPr="00F70769">
        <w:rPr>
          <w:sz w:val="24"/>
        </w:rPr>
        <w:t xml:space="preserve"> droits et </w:t>
      </w:r>
      <w:proofErr w:type="spellStart"/>
      <w:r w:rsidRPr="00F70769">
        <w:rPr>
          <w:sz w:val="24"/>
        </w:rPr>
        <w:t>circonstances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individuels</w:t>
      </w:r>
      <w:proofErr w:type="spellEnd"/>
      <w:r w:rsidRPr="00F70769">
        <w:rPr>
          <w:sz w:val="24"/>
        </w:rPr>
        <w:t xml:space="preserve"> et </w:t>
      </w:r>
      <w:proofErr w:type="spellStart"/>
      <w:r w:rsidRPr="00F70769">
        <w:rPr>
          <w:sz w:val="24"/>
        </w:rPr>
        <w:t>d'identifier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uniquement</w:t>
      </w:r>
      <w:proofErr w:type="spellEnd"/>
      <w:r w:rsidRPr="00F70769">
        <w:rPr>
          <w:sz w:val="24"/>
        </w:rPr>
        <w:t xml:space="preserve"> les </w:t>
      </w:r>
      <w:proofErr w:type="spellStart"/>
      <w:r w:rsidRPr="00F70769">
        <w:rPr>
          <w:sz w:val="24"/>
        </w:rPr>
        <w:t>domaines</w:t>
      </w:r>
      <w:proofErr w:type="spellEnd"/>
      <w:r w:rsidRPr="00F70769">
        <w:rPr>
          <w:sz w:val="24"/>
        </w:rPr>
        <w:t xml:space="preserve"> qui </w:t>
      </w:r>
      <w:proofErr w:type="spellStart"/>
      <w:r w:rsidRPr="00F70769">
        <w:rPr>
          <w:sz w:val="24"/>
        </w:rPr>
        <w:t>ont</w:t>
      </w:r>
      <w:proofErr w:type="spellEnd"/>
      <w:r w:rsidRPr="00F70769">
        <w:rPr>
          <w:sz w:val="24"/>
        </w:rPr>
        <w:t xml:space="preserve"> un impact sur </w:t>
      </w:r>
      <w:proofErr w:type="spellStart"/>
      <w:r w:rsidRPr="00F70769">
        <w:rPr>
          <w:sz w:val="24"/>
        </w:rPr>
        <w:t>l'apprentissage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scolaire</w:t>
      </w:r>
      <w:proofErr w:type="spellEnd"/>
      <w:r w:rsidRPr="00F70769">
        <w:rPr>
          <w:sz w:val="24"/>
        </w:rPr>
        <w:t xml:space="preserve"> et </w:t>
      </w:r>
      <w:proofErr w:type="spellStart"/>
      <w:r w:rsidRPr="00F70769">
        <w:rPr>
          <w:sz w:val="24"/>
        </w:rPr>
        <w:t>sont</w:t>
      </w:r>
      <w:proofErr w:type="spellEnd"/>
      <w:r w:rsidRPr="00F70769">
        <w:rPr>
          <w:sz w:val="24"/>
        </w:rPr>
        <w:t xml:space="preserve"> des </w:t>
      </w:r>
      <w:proofErr w:type="spellStart"/>
      <w:r w:rsidRPr="00F70769">
        <w:rPr>
          <w:sz w:val="24"/>
        </w:rPr>
        <w:t>facteurs</w:t>
      </w:r>
      <w:proofErr w:type="spellEnd"/>
      <w:r w:rsidRPr="00F70769">
        <w:rPr>
          <w:sz w:val="24"/>
        </w:rPr>
        <w:t xml:space="preserve"> de la </w:t>
      </w:r>
      <w:proofErr w:type="spellStart"/>
      <w:r w:rsidRPr="00F70769">
        <w:rPr>
          <w:sz w:val="24"/>
        </w:rPr>
        <w:t>santé</w:t>
      </w:r>
      <w:proofErr w:type="spellEnd"/>
      <w:r w:rsidRPr="00F70769">
        <w:rPr>
          <w:sz w:val="24"/>
        </w:rPr>
        <w:t xml:space="preserve"> et de la </w:t>
      </w:r>
      <w:proofErr w:type="spellStart"/>
      <w:r w:rsidRPr="00F70769">
        <w:rPr>
          <w:sz w:val="24"/>
        </w:rPr>
        <w:t>sécurité</w:t>
      </w:r>
      <w:proofErr w:type="spellEnd"/>
      <w:r w:rsidRPr="00F70769">
        <w:rPr>
          <w:sz w:val="24"/>
        </w:rPr>
        <w:t xml:space="preserve"> physiques et </w:t>
      </w:r>
      <w:proofErr w:type="spellStart"/>
      <w:r w:rsidRPr="00F70769">
        <w:rPr>
          <w:sz w:val="24"/>
        </w:rPr>
        <w:t>psychologiques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globales</w:t>
      </w:r>
      <w:proofErr w:type="spellEnd"/>
      <w:r w:rsidRPr="00F70769">
        <w:rPr>
          <w:sz w:val="24"/>
        </w:rPr>
        <w:t xml:space="preserve"> du corps </w:t>
      </w:r>
      <w:proofErr w:type="spellStart"/>
      <w:r w:rsidRPr="00F70769">
        <w:rPr>
          <w:sz w:val="24"/>
        </w:rPr>
        <w:t>étudiant</w:t>
      </w:r>
      <w:proofErr w:type="spellEnd"/>
      <w:r w:rsidRPr="00F70769">
        <w:rPr>
          <w:sz w:val="24"/>
        </w:rPr>
        <w:t xml:space="preserve"> et des </w:t>
      </w:r>
      <w:proofErr w:type="spellStart"/>
      <w:r w:rsidRPr="00F70769">
        <w:rPr>
          <w:sz w:val="24"/>
        </w:rPr>
        <w:t>adultes</w:t>
      </w:r>
      <w:proofErr w:type="spellEnd"/>
      <w:r w:rsidRPr="00F70769">
        <w:rPr>
          <w:sz w:val="24"/>
        </w:rPr>
        <w:t xml:space="preserve"> qui les </w:t>
      </w:r>
      <w:proofErr w:type="spellStart"/>
      <w:r w:rsidRPr="00F70769">
        <w:rPr>
          <w:sz w:val="24"/>
        </w:rPr>
        <w:t>servent</w:t>
      </w:r>
      <w:proofErr w:type="spellEnd"/>
      <w:r w:rsidRPr="00F70769">
        <w:rPr>
          <w:sz w:val="24"/>
        </w:rPr>
        <w:t xml:space="preserve">. Bien que la politique </w:t>
      </w:r>
      <w:proofErr w:type="spellStart"/>
      <w:r w:rsidRPr="00F70769">
        <w:rPr>
          <w:sz w:val="24"/>
        </w:rPr>
        <w:t>s'efforce</w:t>
      </w:r>
      <w:proofErr w:type="spellEnd"/>
      <w:r w:rsidRPr="00F70769">
        <w:rPr>
          <w:sz w:val="24"/>
        </w:rPr>
        <w:t xml:space="preserve"> de </w:t>
      </w:r>
      <w:proofErr w:type="spellStart"/>
      <w:r w:rsidRPr="00F70769">
        <w:rPr>
          <w:sz w:val="24"/>
        </w:rPr>
        <w:t>fournir</w:t>
      </w:r>
      <w:proofErr w:type="spellEnd"/>
      <w:r w:rsidRPr="00F70769">
        <w:rPr>
          <w:sz w:val="24"/>
        </w:rPr>
        <w:t xml:space="preserve"> le plus de </w:t>
      </w:r>
      <w:proofErr w:type="spellStart"/>
      <w:r w:rsidRPr="00F70769">
        <w:rPr>
          <w:sz w:val="24"/>
        </w:rPr>
        <w:t>clarté</w:t>
      </w:r>
      <w:proofErr w:type="spellEnd"/>
      <w:r w:rsidRPr="00F70769">
        <w:rPr>
          <w:sz w:val="24"/>
        </w:rPr>
        <w:t xml:space="preserve"> possible, la </w:t>
      </w:r>
      <w:proofErr w:type="spellStart"/>
      <w:r w:rsidRPr="00F70769">
        <w:rPr>
          <w:sz w:val="24"/>
        </w:rPr>
        <w:t>discrétion</w:t>
      </w:r>
      <w:proofErr w:type="spellEnd"/>
      <w:r w:rsidRPr="00F70769">
        <w:rPr>
          <w:sz w:val="24"/>
        </w:rPr>
        <w:t xml:space="preserve"> de </w:t>
      </w:r>
      <w:proofErr w:type="spellStart"/>
      <w:r w:rsidRPr="00F70769">
        <w:rPr>
          <w:sz w:val="24"/>
        </w:rPr>
        <w:t>l'éducateur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est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réservée</w:t>
      </w:r>
      <w:proofErr w:type="spellEnd"/>
      <w:r w:rsidRPr="00F70769">
        <w:rPr>
          <w:sz w:val="24"/>
        </w:rPr>
        <w:t xml:space="preserve"> dans des </w:t>
      </w:r>
      <w:proofErr w:type="spellStart"/>
      <w:r w:rsidRPr="00F70769">
        <w:rPr>
          <w:sz w:val="24"/>
        </w:rPr>
        <w:t>circonstances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uniques</w:t>
      </w:r>
      <w:proofErr w:type="spellEnd"/>
      <w:r w:rsidRPr="00F70769">
        <w:rPr>
          <w:sz w:val="24"/>
        </w:rPr>
        <w:t xml:space="preserve">, </w:t>
      </w:r>
      <w:proofErr w:type="spellStart"/>
      <w:r w:rsidRPr="00F70769">
        <w:rPr>
          <w:sz w:val="24"/>
        </w:rPr>
        <w:t>en</w:t>
      </w:r>
      <w:proofErr w:type="spellEnd"/>
      <w:r w:rsidRPr="00F70769">
        <w:rPr>
          <w:sz w:val="24"/>
        </w:rPr>
        <w:t xml:space="preserve"> particulier dans les </w:t>
      </w:r>
      <w:proofErr w:type="spellStart"/>
      <w:r w:rsidRPr="00F70769">
        <w:rPr>
          <w:sz w:val="24"/>
        </w:rPr>
        <w:t>cas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où</w:t>
      </w:r>
      <w:proofErr w:type="spellEnd"/>
      <w:r w:rsidRPr="00F70769">
        <w:rPr>
          <w:sz w:val="24"/>
        </w:rPr>
        <w:t xml:space="preserve"> la </w:t>
      </w:r>
      <w:proofErr w:type="spellStart"/>
      <w:r w:rsidRPr="00F70769">
        <w:rPr>
          <w:sz w:val="24"/>
        </w:rPr>
        <w:t>sécurité</w:t>
      </w:r>
      <w:proofErr w:type="spellEnd"/>
      <w:r w:rsidRPr="00F70769">
        <w:rPr>
          <w:sz w:val="24"/>
        </w:rPr>
        <w:t xml:space="preserve"> physique et/</w:t>
      </w:r>
      <w:proofErr w:type="spellStart"/>
      <w:r w:rsidRPr="00F70769">
        <w:rPr>
          <w:sz w:val="24"/>
        </w:rPr>
        <w:t>ou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psychologique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est</w:t>
      </w:r>
      <w:proofErr w:type="spellEnd"/>
      <w:r w:rsidRPr="00F70769">
        <w:rPr>
          <w:sz w:val="24"/>
        </w:rPr>
        <w:t xml:space="preserve"> </w:t>
      </w:r>
      <w:proofErr w:type="spellStart"/>
      <w:r w:rsidRPr="00F70769">
        <w:rPr>
          <w:sz w:val="24"/>
        </w:rPr>
        <w:t>en</w:t>
      </w:r>
      <w:proofErr w:type="spellEnd"/>
      <w:r w:rsidRPr="00F70769">
        <w:rPr>
          <w:sz w:val="24"/>
        </w:rPr>
        <w:t xml:space="preserve"> cause</w:t>
      </w:r>
      <w:r w:rsidR="00C817F1">
        <w:rPr>
          <w:sz w:val="24"/>
        </w:rPr>
        <w:t>.</w:t>
      </w:r>
    </w:p>
    <w:p w14:paraId="3122AC5F" w14:textId="7353AFEE" w:rsidR="00C817F1" w:rsidRDefault="00386E80" w:rsidP="00C817F1">
      <w:pPr>
        <w:spacing w:before="175"/>
        <w:ind w:left="180" w:right="220"/>
        <w:rPr>
          <w:sz w:val="24"/>
        </w:rPr>
      </w:pPr>
      <w:r w:rsidRPr="00386E80">
        <w:rPr>
          <w:sz w:val="24"/>
        </w:rPr>
        <w:t xml:space="preserve">Avec </w:t>
      </w:r>
      <w:proofErr w:type="spellStart"/>
      <w:r w:rsidRPr="00386E80">
        <w:rPr>
          <w:sz w:val="24"/>
        </w:rPr>
        <w:t>ça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en</w:t>
      </w:r>
      <w:proofErr w:type="spellEnd"/>
      <w:r w:rsidRPr="00386E80">
        <w:rPr>
          <w:sz w:val="24"/>
        </w:rPr>
        <w:t xml:space="preserve"> tête </w:t>
      </w:r>
      <w:r w:rsidR="00C817F1">
        <w:rPr>
          <w:sz w:val="24"/>
        </w:rPr>
        <w:t>…</w:t>
      </w:r>
    </w:p>
    <w:p w14:paraId="5DC6FD7F" w14:textId="1DEF78FD" w:rsidR="00C817F1" w:rsidRDefault="00386E80" w:rsidP="00C817F1">
      <w:pPr>
        <w:spacing w:before="175"/>
        <w:ind w:left="180" w:right="220"/>
        <w:rPr>
          <w:b/>
          <w:sz w:val="24"/>
        </w:rPr>
      </w:pPr>
      <w:proofErr w:type="spellStart"/>
      <w:r w:rsidRPr="00386E80">
        <w:rPr>
          <w:b/>
          <w:sz w:val="24"/>
        </w:rPr>
        <w:t>Portez</w:t>
      </w:r>
      <w:proofErr w:type="spellEnd"/>
      <w:r w:rsidRPr="00386E80">
        <w:rPr>
          <w:b/>
          <w:sz w:val="24"/>
        </w:rPr>
        <w:t xml:space="preserve"> des </w:t>
      </w:r>
      <w:proofErr w:type="spellStart"/>
      <w:r w:rsidRPr="00386E80">
        <w:rPr>
          <w:b/>
          <w:sz w:val="24"/>
        </w:rPr>
        <w:t>vêtements</w:t>
      </w:r>
      <w:proofErr w:type="spellEnd"/>
      <w:r w:rsidRPr="00386E80">
        <w:rPr>
          <w:b/>
          <w:sz w:val="24"/>
        </w:rPr>
        <w:t xml:space="preserve"> </w:t>
      </w:r>
      <w:proofErr w:type="spellStart"/>
      <w:r w:rsidRPr="00386E80">
        <w:rPr>
          <w:b/>
          <w:sz w:val="24"/>
        </w:rPr>
        <w:t>appropriés</w:t>
      </w:r>
      <w:proofErr w:type="spellEnd"/>
      <w:r w:rsidRPr="00386E80">
        <w:rPr>
          <w:b/>
          <w:sz w:val="24"/>
        </w:rPr>
        <w:t xml:space="preserve"> pour </w:t>
      </w:r>
      <w:proofErr w:type="spellStart"/>
      <w:r w:rsidRPr="00386E80">
        <w:rPr>
          <w:b/>
          <w:sz w:val="24"/>
        </w:rPr>
        <w:t>l'école</w:t>
      </w:r>
      <w:proofErr w:type="spellEnd"/>
      <w:r w:rsidR="00C817F1">
        <w:rPr>
          <w:b/>
          <w:sz w:val="24"/>
        </w:rPr>
        <w:t>:</w:t>
      </w:r>
    </w:p>
    <w:p w14:paraId="1021A872" w14:textId="6BDE7DC4" w:rsidR="00C817F1" w:rsidRDefault="00386E80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r w:rsidRPr="00386E80">
        <w:rPr>
          <w:sz w:val="24"/>
        </w:rPr>
        <w:t xml:space="preserve">Les 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servent</w:t>
      </w:r>
      <w:proofErr w:type="spellEnd"/>
      <w:r w:rsidRPr="00386E80">
        <w:rPr>
          <w:sz w:val="24"/>
        </w:rPr>
        <w:t xml:space="preserve"> le but de la vie </w:t>
      </w:r>
      <w:proofErr w:type="spellStart"/>
      <w:r w:rsidRPr="00386E80">
        <w:rPr>
          <w:sz w:val="24"/>
        </w:rPr>
        <w:t>privée</w:t>
      </w:r>
      <w:proofErr w:type="spellEnd"/>
      <w:r>
        <w:rPr>
          <w:sz w:val="24"/>
        </w:rPr>
        <w:t>.</w:t>
      </w:r>
    </w:p>
    <w:p w14:paraId="35257204" w14:textId="3C62C976" w:rsidR="00C817F1" w:rsidRDefault="00386E80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r w:rsidRPr="00386E80">
        <w:rPr>
          <w:sz w:val="24"/>
        </w:rPr>
        <w:t xml:space="preserve">Les 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couvrent</w:t>
      </w:r>
      <w:proofErr w:type="spellEnd"/>
      <w:r w:rsidRPr="00386E80">
        <w:rPr>
          <w:sz w:val="24"/>
        </w:rPr>
        <w:t xml:space="preserve"> le dos, la poitrine, le </w:t>
      </w:r>
      <w:proofErr w:type="spellStart"/>
      <w:r w:rsidRPr="00386E80">
        <w:rPr>
          <w:sz w:val="24"/>
        </w:rPr>
        <w:t>ventre</w:t>
      </w:r>
      <w:proofErr w:type="spellEnd"/>
      <w:r w:rsidRPr="00386E80">
        <w:rPr>
          <w:sz w:val="24"/>
        </w:rPr>
        <w:t xml:space="preserve">, les fesses et les parties </w:t>
      </w:r>
      <w:proofErr w:type="spellStart"/>
      <w:r w:rsidRPr="00386E80">
        <w:rPr>
          <w:sz w:val="24"/>
        </w:rPr>
        <w:t>intimes</w:t>
      </w:r>
      <w:proofErr w:type="spellEnd"/>
      <w:r>
        <w:rPr>
          <w:sz w:val="24"/>
        </w:rPr>
        <w:t>.</w:t>
      </w:r>
    </w:p>
    <w:p w14:paraId="696938EE" w14:textId="6A6ECF31" w:rsidR="00C817F1" w:rsidRDefault="00386E80" w:rsidP="00A84617">
      <w:pPr>
        <w:pStyle w:val="ListParagraph"/>
        <w:numPr>
          <w:ilvl w:val="0"/>
          <w:numId w:val="5"/>
        </w:numPr>
        <w:ind w:right="220"/>
        <w:rPr>
          <w:sz w:val="24"/>
        </w:rPr>
      </w:pPr>
      <w:r w:rsidRPr="00386E80">
        <w:rPr>
          <w:sz w:val="24"/>
        </w:rPr>
        <w:t xml:space="preserve">Des chaussures </w:t>
      </w:r>
      <w:proofErr w:type="spellStart"/>
      <w:r w:rsidRPr="00386E80">
        <w:rPr>
          <w:sz w:val="24"/>
        </w:rPr>
        <w:t>fermées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sont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requises</w:t>
      </w:r>
      <w:proofErr w:type="spellEnd"/>
      <w:r w:rsidRPr="00386E80">
        <w:rPr>
          <w:sz w:val="24"/>
        </w:rPr>
        <w:t xml:space="preserve"> au </w:t>
      </w:r>
      <w:proofErr w:type="spellStart"/>
      <w:r w:rsidRPr="00386E80">
        <w:rPr>
          <w:sz w:val="24"/>
        </w:rPr>
        <w:t>primaire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en</w:t>
      </w:r>
      <w:proofErr w:type="spellEnd"/>
      <w:r w:rsidRPr="00386E80">
        <w:rPr>
          <w:sz w:val="24"/>
        </w:rPr>
        <w:t xml:space="preserve"> tout temps (pas de </w:t>
      </w:r>
      <w:proofErr w:type="spellStart"/>
      <w:r w:rsidRPr="00386E80">
        <w:rPr>
          <w:sz w:val="24"/>
        </w:rPr>
        <w:t>pantoufles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ni</w:t>
      </w:r>
      <w:proofErr w:type="spellEnd"/>
      <w:r w:rsidRPr="00386E80">
        <w:rPr>
          <w:sz w:val="24"/>
        </w:rPr>
        <w:t xml:space="preserve"> de chaussures de </w:t>
      </w:r>
      <w:proofErr w:type="spellStart"/>
      <w:r w:rsidRPr="00386E80">
        <w:rPr>
          <w:sz w:val="24"/>
        </w:rPr>
        <w:t>maison</w:t>
      </w:r>
      <w:proofErr w:type="spellEnd"/>
      <w:r w:rsidRPr="00386E80">
        <w:rPr>
          <w:sz w:val="24"/>
        </w:rPr>
        <w:t xml:space="preserve">). Les </w:t>
      </w:r>
      <w:proofErr w:type="spellStart"/>
      <w:r w:rsidRPr="00386E80">
        <w:rPr>
          <w:sz w:val="24"/>
        </w:rPr>
        <w:t>élèves</w:t>
      </w:r>
      <w:proofErr w:type="spellEnd"/>
      <w:r w:rsidRPr="00386E80">
        <w:rPr>
          <w:sz w:val="24"/>
        </w:rPr>
        <w:t xml:space="preserve"> du </w:t>
      </w:r>
      <w:proofErr w:type="spellStart"/>
      <w:r w:rsidRPr="00386E80">
        <w:rPr>
          <w:sz w:val="24"/>
        </w:rPr>
        <w:t>collège</w:t>
      </w:r>
      <w:proofErr w:type="spellEnd"/>
      <w:r w:rsidRPr="00386E80">
        <w:rPr>
          <w:sz w:val="24"/>
        </w:rPr>
        <w:t xml:space="preserve"> et du lycée </w:t>
      </w:r>
      <w:proofErr w:type="spellStart"/>
      <w:r w:rsidRPr="00386E80">
        <w:rPr>
          <w:sz w:val="24"/>
        </w:rPr>
        <w:t>peuvent</w:t>
      </w:r>
      <w:proofErr w:type="spellEnd"/>
      <w:r w:rsidRPr="00386E80">
        <w:rPr>
          <w:sz w:val="24"/>
        </w:rPr>
        <w:t xml:space="preserve"> porter des chaussures à bout </w:t>
      </w:r>
      <w:proofErr w:type="spellStart"/>
      <w:r w:rsidRPr="00386E80">
        <w:rPr>
          <w:sz w:val="24"/>
        </w:rPr>
        <w:t>ouvert</w:t>
      </w:r>
      <w:proofErr w:type="spellEnd"/>
      <w:r w:rsidRPr="00386E80">
        <w:rPr>
          <w:sz w:val="24"/>
        </w:rPr>
        <w:t xml:space="preserve"> (pas de </w:t>
      </w:r>
      <w:proofErr w:type="spellStart"/>
      <w:r w:rsidRPr="00386E80">
        <w:rPr>
          <w:sz w:val="24"/>
        </w:rPr>
        <w:t>pantoufles</w:t>
      </w:r>
      <w:proofErr w:type="spellEnd"/>
      <w:r w:rsidRPr="00386E80">
        <w:rPr>
          <w:sz w:val="24"/>
        </w:rPr>
        <w:t xml:space="preserve">, de chaussures de </w:t>
      </w:r>
      <w:proofErr w:type="spellStart"/>
      <w:r w:rsidRPr="00386E80">
        <w:rPr>
          <w:sz w:val="24"/>
        </w:rPr>
        <w:t>maison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de tongs</w:t>
      </w:r>
      <w:r w:rsidR="00C817F1">
        <w:rPr>
          <w:sz w:val="24"/>
        </w:rPr>
        <w:t>).</w:t>
      </w:r>
    </w:p>
    <w:p w14:paraId="4C59DE72" w14:textId="3F4D0393" w:rsidR="00EB54CF" w:rsidRDefault="00386E80" w:rsidP="00EB54CF">
      <w:pPr>
        <w:spacing w:before="175"/>
        <w:ind w:left="180" w:right="220"/>
        <w:rPr>
          <w:b/>
          <w:sz w:val="24"/>
        </w:rPr>
      </w:pPr>
      <w:r w:rsidRPr="00386E80">
        <w:rPr>
          <w:b/>
          <w:sz w:val="24"/>
        </w:rPr>
        <w:t xml:space="preserve">Ne </w:t>
      </w:r>
      <w:proofErr w:type="spellStart"/>
      <w:r w:rsidRPr="00386E80">
        <w:rPr>
          <w:b/>
          <w:sz w:val="24"/>
        </w:rPr>
        <w:t>portez</w:t>
      </w:r>
      <w:proofErr w:type="spellEnd"/>
      <w:r w:rsidRPr="00386E80">
        <w:rPr>
          <w:b/>
          <w:sz w:val="24"/>
        </w:rPr>
        <w:t xml:space="preserve"> PAS de </w:t>
      </w:r>
      <w:proofErr w:type="spellStart"/>
      <w:r w:rsidRPr="00386E80">
        <w:rPr>
          <w:b/>
          <w:sz w:val="24"/>
        </w:rPr>
        <w:t>vêtements</w:t>
      </w:r>
      <w:proofErr w:type="spellEnd"/>
      <w:r w:rsidRPr="00386E80">
        <w:rPr>
          <w:b/>
          <w:sz w:val="24"/>
        </w:rPr>
        <w:t xml:space="preserve"> </w:t>
      </w:r>
      <w:proofErr w:type="spellStart"/>
      <w:r w:rsidRPr="00386E80">
        <w:rPr>
          <w:b/>
          <w:sz w:val="24"/>
        </w:rPr>
        <w:t>ou</w:t>
      </w:r>
      <w:proofErr w:type="spellEnd"/>
      <w:r w:rsidRPr="00386E80">
        <w:rPr>
          <w:b/>
          <w:sz w:val="24"/>
        </w:rPr>
        <w:t xml:space="preserve"> </w:t>
      </w:r>
      <w:proofErr w:type="spellStart"/>
      <w:r w:rsidRPr="00386E80">
        <w:rPr>
          <w:b/>
          <w:sz w:val="24"/>
        </w:rPr>
        <w:t>d'accessoires</w:t>
      </w:r>
      <w:proofErr w:type="spellEnd"/>
      <w:r w:rsidRPr="00386E80">
        <w:rPr>
          <w:b/>
          <w:sz w:val="24"/>
        </w:rPr>
        <w:t xml:space="preserve"> qui</w:t>
      </w:r>
      <w:r w:rsidR="00EB54CF">
        <w:rPr>
          <w:b/>
          <w:sz w:val="24"/>
        </w:rPr>
        <w:t>:</w:t>
      </w:r>
    </w:p>
    <w:p w14:paraId="55CF6A27" w14:textId="757AC4C5" w:rsidR="00EB54CF" w:rsidRDefault="00386E80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 w:rsidRPr="00386E80">
        <w:rPr>
          <w:sz w:val="24"/>
        </w:rPr>
        <w:t>Sont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une</w:t>
      </w:r>
      <w:proofErr w:type="spellEnd"/>
      <w:r w:rsidRPr="00386E80">
        <w:rPr>
          <w:sz w:val="24"/>
        </w:rPr>
        <w:t xml:space="preserve"> perturbation de </w:t>
      </w:r>
      <w:proofErr w:type="spellStart"/>
      <w:r w:rsidRPr="00386E80">
        <w:rPr>
          <w:sz w:val="24"/>
        </w:rPr>
        <w:t>l'environnement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d'apprentissage</w:t>
      </w:r>
      <w:proofErr w:type="spellEnd"/>
      <w:r w:rsidRPr="00386E80">
        <w:rPr>
          <w:sz w:val="24"/>
        </w:rPr>
        <w:t xml:space="preserve">, y </w:t>
      </w:r>
      <w:proofErr w:type="spellStart"/>
      <w:r w:rsidRPr="00386E80">
        <w:rPr>
          <w:sz w:val="24"/>
        </w:rPr>
        <w:t>compris</w:t>
      </w:r>
      <w:proofErr w:type="spellEnd"/>
      <w:r w:rsidR="00C561AA">
        <w:rPr>
          <w:sz w:val="24"/>
        </w:rPr>
        <w:t>:</w:t>
      </w:r>
    </w:p>
    <w:p w14:paraId="001DAC67" w14:textId="178DA358" w:rsidR="00501F75" w:rsidRPr="0082740C" w:rsidRDefault="00386E80" w:rsidP="00501F75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affichant</w:t>
      </w:r>
      <w:proofErr w:type="spellEnd"/>
      <w:r w:rsidRPr="00386E80">
        <w:rPr>
          <w:sz w:val="24"/>
        </w:rPr>
        <w:t xml:space="preserve"> du matériel </w:t>
      </w:r>
      <w:proofErr w:type="spellStart"/>
      <w:r w:rsidRPr="00386E80">
        <w:rPr>
          <w:sz w:val="24"/>
        </w:rPr>
        <w:t>obscène</w:t>
      </w:r>
      <w:proofErr w:type="spellEnd"/>
      <w:r w:rsidRPr="00386E80">
        <w:rPr>
          <w:sz w:val="24"/>
        </w:rPr>
        <w:t xml:space="preserve">, des </w:t>
      </w:r>
      <w:proofErr w:type="spellStart"/>
      <w:r w:rsidRPr="00386E80">
        <w:rPr>
          <w:sz w:val="24"/>
        </w:rPr>
        <w:t>grossièretés</w:t>
      </w:r>
      <w:proofErr w:type="spellEnd"/>
      <w:r w:rsidRPr="00386E80">
        <w:rPr>
          <w:sz w:val="24"/>
        </w:rPr>
        <w:t xml:space="preserve">, des </w:t>
      </w:r>
      <w:proofErr w:type="spellStart"/>
      <w:r w:rsidRPr="00386E80">
        <w:rPr>
          <w:sz w:val="24"/>
        </w:rPr>
        <w:t>déclarations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vulgaires</w:t>
      </w:r>
      <w:proofErr w:type="spellEnd"/>
      <w:r w:rsidRPr="00386E80">
        <w:rPr>
          <w:sz w:val="24"/>
        </w:rPr>
        <w:t xml:space="preserve">, des </w:t>
      </w:r>
      <w:proofErr w:type="spellStart"/>
      <w:r w:rsidRPr="00386E80">
        <w:rPr>
          <w:sz w:val="24"/>
        </w:rPr>
        <w:t>symboles</w:t>
      </w:r>
      <w:proofErr w:type="spellEnd"/>
      <w:r w:rsidRPr="00386E80">
        <w:rPr>
          <w:sz w:val="24"/>
        </w:rPr>
        <w:t xml:space="preserve"> de gangs, des messages </w:t>
      </w:r>
      <w:proofErr w:type="spellStart"/>
      <w:r w:rsidRPr="00386E80">
        <w:rPr>
          <w:sz w:val="24"/>
        </w:rPr>
        <w:t>haineux</w:t>
      </w:r>
      <w:proofErr w:type="spellEnd"/>
      <w:r w:rsidRPr="00386E80">
        <w:rPr>
          <w:sz w:val="24"/>
        </w:rPr>
        <w:t xml:space="preserve">, des insinuations </w:t>
      </w:r>
      <w:proofErr w:type="spellStart"/>
      <w:r w:rsidRPr="00386E80">
        <w:rPr>
          <w:sz w:val="24"/>
        </w:rPr>
        <w:t>sexuelles</w:t>
      </w:r>
      <w:proofErr w:type="spellEnd"/>
      <w:r w:rsidRPr="00386E80">
        <w:rPr>
          <w:sz w:val="24"/>
        </w:rPr>
        <w:t xml:space="preserve">, le suicide, </w:t>
      </w:r>
      <w:proofErr w:type="spellStart"/>
      <w:r w:rsidRPr="00386E80">
        <w:rPr>
          <w:sz w:val="24"/>
        </w:rPr>
        <w:t>l'intolérance</w:t>
      </w:r>
      <w:proofErr w:type="spellEnd"/>
      <w:r w:rsidRPr="00386E80">
        <w:rPr>
          <w:sz w:val="24"/>
        </w:rPr>
        <w:t xml:space="preserve">, des messages </w:t>
      </w:r>
      <w:proofErr w:type="spellStart"/>
      <w:r w:rsidRPr="00386E80">
        <w:rPr>
          <w:sz w:val="24"/>
        </w:rPr>
        <w:t>violents</w:t>
      </w:r>
      <w:proofErr w:type="spellEnd"/>
      <w:r w:rsidRPr="00386E80">
        <w:rPr>
          <w:sz w:val="24"/>
        </w:rPr>
        <w:t xml:space="preserve">, des </w:t>
      </w:r>
      <w:proofErr w:type="spellStart"/>
      <w:r w:rsidRPr="00386E80">
        <w:rPr>
          <w:sz w:val="24"/>
        </w:rPr>
        <w:t>références</w:t>
      </w:r>
      <w:proofErr w:type="spellEnd"/>
      <w:r w:rsidRPr="00386E80">
        <w:rPr>
          <w:sz w:val="24"/>
        </w:rPr>
        <w:t xml:space="preserve"> à la subversion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d'autres</w:t>
      </w:r>
      <w:proofErr w:type="spellEnd"/>
      <w:r w:rsidRPr="00386E80">
        <w:rPr>
          <w:sz w:val="24"/>
        </w:rPr>
        <w:t xml:space="preserve"> messages </w:t>
      </w:r>
      <w:proofErr w:type="spellStart"/>
      <w:r w:rsidRPr="00386E80">
        <w:rPr>
          <w:sz w:val="24"/>
        </w:rPr>
        <w:t>pouvant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être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interprétés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comme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étant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inappropriés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offensants</w:t>
      </w:r>
      <w:proofErr w:type="spellEnd"/>
      <w:r w:rsidR="00501F75">
        <w:rPr>
          <w:sz w:val="24"/>
        </w:rPr>
        <w:t>.</w:t>
      </w:r>
    </w:p>
    <w:p w14:paraId="24A9A15D" w14:textId="4E2CB189" w:rsidR="00EB54CF" w:rsidRDefault="00386E80" w:rsidP="00A84617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r w:rsidRPr="00386E80">
        <w:rPr>
          <w:sz w:val="24"/>
        </w:rPr>
        <w:t>Pantalons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tombants</w:t>
      </w:r>
      <w:proofErr w:type="spellEnd"/>
      <w:r w:rsidRPr="00386E80">
        <w:rPr>
          <w:sz w:val="24"/>
        </w:rPr>
        <w:t xml:space="preserve">, bas plus courts que la mi-cuisse, shorts qui </w:t>
      </w:r>
      <w:proofErr w:type="spellStart"/>
      <w:r w:rsidRPr="00386E80">
        <w:rPr>
          <w:sz w:val="24"/>
        </w:rPr>
        <w:t>exposent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une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partie</w:t>
      </w:r>
      <w:proofErr w:type="spellEnd"/>
      <w:r w:rsidRPr="00386E80">
        <w:rPr>
          <w:sz w:val="24"/>
        </w:rPr>
        <w:t xml:space="preserve"> des fesses, 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/jeans avec des </w:t>
      </w:r>
      <w:proofErr w:type="spellStart"/>
      <w:r w:rsidRPr="00386E80">
        <w:rPr>
          <w:sz w:val="24"/>
        </w:rPr>
        <w:t>déchirures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des </w:t>
      </w:r>
      <w:proofErr w:type="spellStart"/>
      <w:r w:rsidRPr="00386E80">
        <w:rPr>
          <w:sz w:val="24"/>
        </w:rPr>
        <w:t>trous</w:t>
      </w:r>
      <w:proofErr w:type="spellEnd"/>
      <w:r w:rsidRPr="00386E80">
        <w:rPr>
          <w:sz w:val="24"/>
        </w:rPr>
        <w:t xml:space="preserve"> au-dessus de la mi-cuisse, des </w:t>
      </w:r>
      <w:proofErr w:type="spellStart"/>
      <w:r w:rsidRPr="00386E80">
        <w:rPr>
          <w:sz w:val="24"/>
        </w:rPr>
        <w:t>hauts</w:t>
      </w:r>
      <w:proofErr w:type="spellEnd"/>
      <w:r w:rsidRPr="00386E80">
        <w:rPr>
          <w:sz w:val="24"/>
        </w:rPr>
        <w:t xml:space="preserve"> qui </w:t>
      </w:r>
      <w:proofErr w:type="spellStart"/>
      <w:r w:rsidRPr="00386E80">
        <w:rPr>
          <w:sz w:val="24"/>
        </w:rPr>
        <w:t>dévoilent</w:t>
      </w:r>
      <w:proofErr w:type="spellEnd"/>
      <w:r w:rsidRPr="00386E80">
        <w:rPr>
          <w:sz w:val="24"/>
        </w:rPr>
        <w:t xml:space="preserve"> le </w:t>
      </w:r>
      <w:proofErr w:type="spellStart"/>
      <w:r w:rsidRPr="00386E80">
        <w:rPr>
          <w:sz w:val="24"/>
        </w:rPr>
        <w:t>ventre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l'abdomen</w:t>
      </w:r>
      <w:proofErr w:type="spellEnd"/>
      <w:r w:rsidRPr="00386E80">
        <w:rPr>
          <w:sz w:val="24"/>
        </w:rPr>
        <w:t xml:space="preserve">, des 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en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maille</w:t>
      </w:r>
      <w:proofErr w:type="spellEnd"/>
      <w:r w:rsidRPr="00386E80">
        <w:rPr>
          <w:sz w:val="24"/>
        </w:rPr>
        <w:t xml:space="preserve"> ouverte sans 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appropriés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en</w:t>
      </w:r>
      <w:proofErr w:type="spellEnd"/>
      <w:r w:rsidRPr="00386E80">
        <w:rPr>
          <w:sz w:val="24"/>
        </w:rPr>
        <w:t xml:space="preserve"> dessous </w:t>
      </w:r>
      <w:proofErr w:type="spellStart"/>
      <w:r w:rsidRPr="00386E80">
        <w:rPr>
          <w:sz w:val="24"/>
        </w:rPr>
        <w:t>ou</w:t>
      </w:r>
      <w:proofErr w:type="spellEnd"/>
      <w:r w:rsidRPr="00386E80">
        <w:rPr>
          <w:sz w:val="24"/>
        </w:rPr>
        <w:t xml:space="preserve"> des </w:t>
      </w:r>
      <w:proofErr w:type="spellStart"/>
      <w:r w:rsidRPr="00386E80">
        <w:rPr>
          <w:sz w:val="24"/>
        </w:rPr>
        <w:t>débardeurs</w:t>
      </w:r>
      <w:proofErr w:type="spellEnd"/>
      <w:r w:rsidRPr="00386E80">
        <w:rPr>
          <w:sz w:val="24"/>
        </w:rPr>
        <w:t xml:space="preserve"> avec des sous-</w:t>
      </w:r>
      <w:proofErr w:type="spellStart"/>
      <w:r w:rsidRPr="00386E80">
        <w:rPr>
          <w:sz w:val="24"/>
        </w:rPr>
        <w:t>vêtements</w:t>
      </w:r>
      <w:proofErr w:type="spellEnd"/>
      <w:r w:rsidRPr="00386E80">
        <w:rPr>
          <w:sz w:val="24"/>
        </w:rPr>
        <w:t xml:space="preserve"> </w:t>
      </w:r>
      <w:proofErr w:type="spellStart"/>
      <w:r w:rsidRPr="00386E80">
        <w:rPr>
          <w:sz w:val="24"/>
        </w:rPr>
        <w:t>apparents</w:t>
      </w:r>
      <w:proofErr w:type="spellEnd"/>
      <w:r w:rsidR="00EB54CF">
        <w:rPr>
          <w:sz w:val="24"/>
        </w:rPr>
        <w:t>.</w:t>
      </w:r>
    </w:p>
    <w:p w14:paraId="4D1C799C" w14:textId="1E154DF1" w:rsidR="00EB54CF" w:rsidRDefault="00A00BD3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 w:rsidRPr="00A00BD3">
        <w:rPr>
          <w:sz w:val="24"/>
        </w:rPr>
        <w:t>Sont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destinés</w:t>
      </w:r>
      <w:proofErr w:type="spellEnd"/>
      <w:r w:rsidRPr="00A00BD3">
        <w:rPr>
          <w:sz w:val="24"/>
        </w:rPr>
        <w:t xml:space="preserve"> à </w:t>
      </w:r>
      <w:proofErr w:type="spellStart"/>
      <w:r w:rsidRPr="00A00BD3">
        <w:rPr>
          <w:sz w:val="24"/>
        </w:rPr>
        <w:t>être</w:t>
      </w:r>
      <w:proofErr w:type="spellEnd"/>
      <w:r w:rsidRPr="00A00BD3">
        <w:rPr>
          <w:sz w:val="24"/>
        </w:rPr>
        <w:t xml:space="preserve"> des sous-</w:t>
      </w:r>
      <w:proofErr w:type="spellStart"/>
      <w:r w:rsidRPr="00A00BD3">
        <w:rPr>
          <w:sz w:val="24"/>
        </w:rPr>
        <w:t>vêtements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ou</w:t>
      </w:r>
      <w:proofErr w:type="spellEnd"/>
      <w:r w:rsidRPr="00A00BD3">
        <w:rPr>
          <w:sz w:val="24"/>
        </w:rPr>
        <w:t xml:space="preserve"> des </w:t>
      </w:r>
      <w:proofErr w:type="spellStart"/>
      <w:r w:rsidRPr="00A00BD3">
        <w:rPr>
          <w:sz w:val="24"/>
        </w:rPr>
        <w:t>vêtements</w:t>
      </w:r>
      <w:proofErr w:type="spellEnd"/>
      <w:r w:rsidRPr="00A00BD3">
        <w:rPr>
          <w:sz w:val="24"/>
        </w:rPr>
        <w:t xml:space="preserve"> de </w:t>
      </w:r>
      <w:proofErr w:type="spellStart"/>
      <w:r w:rsidRPr="00A00BD3">
        <w:rPr>
          <w:sz w:val="24"/>
        </w:rPr>
        <w:t>nuit</w:t>
      </w:r>
      <w:proofErr w:type="spellEnd"/>
      <w:r w:rsidR="006A3D57">
        <w:rPr>
          <w:sz w:val="24"/>
        </w:rPr>
        <w:t>.</w:t>
      </w:r>
    </w:p>
    <w:p w14:paraId="4E512130" w14:textId="17AA6203" w:rsidR="00EB54CF" w:rsidRDefault="00A00BD3" w:rsidP="00A84617">
      <w:pPr>
        <w:pStyle w:val="ListParagraph"/>
        <w:numPr>
          <w:ilvl w:val="1"/>
          <w:numId w:val="6"/>
        </w:numPr>
        <w:ind w:right="220"/>
        <w:rPr>
          <w:sz w:val="24"/>
        </w:rPr>
      </w:pPr>
      <w:proofErr w:type="spellStart"/>
      <w:proofErr w:type="gramStart"/>
      <w:r w:rsidRPr="00A00BD3">
        <w:rPr>
          <w:sz w:val="24"/>
        </w:rPr>
        <w:t>Exemples</w:t>
      </w:r>
      <w:proofErr w:type="spellEnd"/>
      <w:r w:rsidRPr="00A00BD3">
        <w:rPr>
          <w:sz w:val="24"/>
        </w:rPr>
        <w:t> :</w:t>
      </w:r>
      <w:proofErr w:type="gramEnd"/>
      <w:r w:rsidRPr="00A00BD3">
        <w:rPr>
          <w:sz w:val="24"/>
        </w:rPr>
        <w:t xml:space="preserve"> tee-shirts, maillots de corps, </w:t>
      </w:r>
      <w:proofErr w:type="spellStart"/>
      <w:r w:rsidRPr="00A00BD3">
        <w:rPr>
          <w:sz w:val="24"/>
        </w:rPr>
        <w:t>hauts</w:t>
      </w:r>
      <w:proofErr w:type="spellEnd"/>
      <w:r w:rsidRPr="00A00BD3">
        <w:rPr>
          <w:sz w:val="24"/>
        </w:rPr>
        <w:t xml:space="preserve"> de camisole, </w:t>
      </w:r>
      <w:proofErr w:type="spellStart"/>
      <w:r w:rsidRPr="00A00BD3">
        <w:rPr>
          <w:sz w:val="24"/>
        </w:rPr>
        <w:t>hauts</w:t>
      </w:r>
      <w:proofErr w:type="spellEnd"/>
      <w:r w:rsidRPr="00A00BD3">
        <w:rPr>
          <w:sz w:val="24"/>
        </w:rPr>
        <w:t xml:space="preserve"> de </w:t>
      </w:r>
      <w:proofErr w:type="spellStart"/>
      <w:r w:rsidRPr="00A00BD3">
        <w:rPr>
          <w:sz w:val="24"/>
        </w:rPr>
        <w:t>pyjama</w:t>
      </w:r>
      <w:proofErr w:type="spellEnd"/>
      <w:r w:rsidRPr="00A00BD3">
        <w:rPr>
          <w:sz w:val="24"/>
        </w:rPr>
        <w:t xml:space="preserve">, bas de </w:t>
      </w:r>
      <w:proofErr w:type="spellStart"/>
      <w:r w:rsidRPr="00A00BD3">
        <w:rPr>
          <w:sz w:val="24"/>
        </w:rPr>
        <w:t>pyjama</w:t>
      </w:r>
      <w:proofErr w:type="spellEnd"/>
      <w:r>
        <w:rPr>
          <w:sz w:val="24"/>
        </w:rPr>
        <w:t>.</w:t>
      </w:r>
    </w:p>
    <w:p w14:paraId="2720E237" w14:textId="4275DF5A" w:rsidR="00EB54CF" w:rsidRDefault="00A00BD3" w:rsidP="00A84617">
      <w:pPr>
        <w:pStyle w:val="ListParagraph"/>
        <w:numPr>
          <w:ilvl w:val="0"/>
          <w:numId w:val="6"/>
        </w:numPr>
        <w:ind w:right="220"/>
        <w:rPr>
          <w:sz w:val="24"/>
        </w:rPr>
      </w:pPr>
      <w:proofErr w:type="spellStart"/>
      <w:r w:rsidRPr="00A00BD3">
        <w:rPr>
          <w:sz w:val="24"/>
        </w:rPr>
        <w:t>Favorise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l'usage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illégal</w:t>
      </w:r>
      <w:proofErr w:type="spellEnd"/>
      <w:r w:rsidRPr="00A00BD3">
        <w:rPr>
          <w:sz w:val="24"/>
        </w:rPr>
        <w:t xml:space="preserve"> par les </w:t>
      </w:r>
      <w:proofErr w:type="spellStart"/>
      <w:r w:rsidRPr="00A00BD3">
        <w:rPr>
          <w:sz w:val="24"/>
        </w:rPr>
        <w:t>mineurs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comme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l'alcool</w:t>
      </w:r>
      <w:proofErr w:type="spellEnd"/>
      <w:r w:rsidRPr="00A00BD3">
        <w:rPr>
          <w:sz w:val="24"/>
        </w:rPr>
        <w:t xml:space="preserve">, le </w:t>
      </w:r>
      <w:proofErr w:type="spellStart"/>
      <w:r w:rsidRPr="00A00BD3">
        <w:rPr>
          <w:sz w:val="24"/>
        </w:rPr>
        <w:t>tabac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ou</w:t>
      </w:r>
      <w:proofErr w:type="spellEnd"/>
      <w:r w:rsidRPr="00A00BD3">
        <w:rPr>
          <w:sz w:val="24"/>
        </w:rPr>
        <w:t xml:space="preserve"> la drogue</w:t>
      </w:r>
      <w:r>
        <w:rPr>
          <w:sz w:val="24"/>
        </w:rPr>
        <w:t>.</w:t>
      </w:r>
    </w:p>
    <w:p w14:paraId="0D9F6BE9" w14:textId="4C83A0AD" w:rsidR="00EB54CF" w:rsidRPr="0082740C" w:rsidRDefault="00A00BD3" w:rsidP="0082740C">
      <w:pPr>
        <w:spacing w:before="175"/>
        <w:ind w:left="180" w:right="220"/>
        <w:rPr>
          <w:b/>
          <w:sz w:val="24"/>
        </w:rPr>
      </w:pPr>
      <w:r w:rsidRPr="00A00BD3">
        <w:rPr>
          <w:b/>
          <w:sz w:val="24"/>
        </w:rPr>
        <w:t xml:space="preserve">Les </w:t>
      </w:r>
      <w:proofErr w:type="spellStart"/>
      <w:r w:rsidRPr="00A00BD3">
        <w:rPr>
          <w:b/>
          <w:sz w:val="24"/>
        </w:rPr>
        <w:t>accessoires</w:t>
      </w:r>
      <w:proofErr w:type="spellEnd"/>
      <w:r w:rsidRPr="00A00BD3">
        <w:rPr>
          <w:b/>
          <w:sz w:val="24"/>
        </w:rPr>
        <w:t xml:space="preserve"> </w:t>
      </w:r>
      <w:proofErr w:type="spellStart"/>
      <w:r w:rsidRPr="00A00BD3">
        <w:rPr>
          <w:b/>
          <w:sz w:val="24"/>
        </w:rPr>
        <w:t>suivants</w:t>
      </w:r>
      <w:proofErr w:type="spellEnd"/>
      <w:r w:rsidRPr="00A00BD3">
        <w:rPr>
          <w:b/>
          <w:sz w:val="24"/>
        </w:rPr>
        <w:t xml:space="preserve"> ne </w:t>
      </w:r>
      <w:proofErr w:type="spellStart"/>
      <w:r w:rsidRPr="00A00BD3">
        <w:rPr>
          <w:b/>
          <w:sz w:val="24"/>
        </w:rPr>
        <w:t>sont</w:t>
      </w:r>
      <w:proofErr w:type="spellEnd"/>
      <w:r w:rsidRPr="00A00BD3">
        <w:rPr>
          <w:b/>
          <w:sz w:val="24"/>
        </w:rPr>
        <w:t xml:space="preserve"> PAS </w:t>
      </w:r>
      <w:proofErr w:type="spellStart"/>
      <w:r w:rsidRPr="00A00BD3">
        <w:rPr>
          <w:b/>
          <w:sz w:val="24"/>
        </w:rPr>
        <w:t>autorisés</w:t>
      </w:r>
      <w:proofErr w:type="spellEnd"/>
      <w:r w:rsidR="00EB54CF" w:rsidRPr="0082740C">
        <w:rPr>
          <w:b/>
          <w:sz w:val="24"/>
        </w:rPr>
        <w:t>:</w:t>
      </w:r>
    </w:p>
    <w:p w14:paraId="5B9909FB" w14:textId="09732042" w:rsidR="00EB54CF" w:rsidRDefault="00A00BD3" w:rsidP="0082740C">
      <w:pPr>
        <w:pStyle w:val="ListParagraph"/>
        <w:numPr>
          <w:ilvl w:val="0"/>
          <w:numId w:val="6"/>
        </w:numPr>
        <w:ind w:right="220"/>
        <w:rPr>
          <w:sz w:val="24"/>
        </w:rPr>
      </w:pPr>
      <w:r w:rsidRPr="00A00BD3">
        <w:rPr>
          <w:sz w:val="24"/>
        </w:rPr>
        <w:t xml:space="preserve">Tout </w:t>
      </w:r>
      <w:proofErr w:type="spellStart"/>
      <w:r w:rsidRPr="00A00BD3">
        <w:rPr>
          <w:sz w:val="24"/>
        </w:rPr>
        <w:t>couvre</w:t>
      </w:r>
      <w:proofErr w:type="spellEnd"/>
      <w:r w:rsidRPr="00A00BD3">
        <w:rPr>
          <w:sz w:val="24"/>
        </w:rPr>
        <w:t xml:space="preserve">-chef, y </w:t>
      </w:r>
      <w:proofErr w:type="spellStart"/>
      <w:r w:rsidRPr="00A00BD3">
        <w:rPr>
          <w:sz w:val="24"/>
        </w:rPr>
        <w:t>compris</w:t>
      </w:r>
      <w:proofErr w:type="spellEnd"/>
      <w:r w:rsidRPr="00A00BD3">
        <w:rPr>
          <w:sz w:val="24"/>
        </w:rPr>
        <w:t xml:space="preserve"> les chapeaux et les </w:t>
      </w:r>
      <w:proofErr w:type="spellStart"/>
      <w:r w:rsidRPr="00A00BD3">
        <w:rPr>
          <w:sz w:val="24"/>
        </w:rPr>
        <w:t>capuchons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portés</w:t>
      </w:r>
      <w:proofErr w:type="spellEnd"/>
      <w:r w:rsidRPr="00A00BD3">
        <w:rPr>
          <w:sz w:val="24"/>
        </w:rPr>
        <w:t xml:space="preserve"> sur la tête, </w:t>
      </w:r>
      <w:proofErr w:type="spellStart"/>
      <w:r w:rsidRPr="00A00BD3">
        <w:rPr>
          <w:sz w:val="24"/>
        </w:rPr>
        <w:t>sauf</w:t>
      </w:r>
      <w:proofErr w:type="spellEnd"/>
      <w:r w:rsidRPr="00A00BD3">
        <w:rPr>
          <w:sz w:val="24"/>
        </w:rPr>
        <w:t xml:space="preserve"> approbation par </w:t>
      </w:r>
      <w:proofErr w:type="spellStart"/>
      <w:r w:rsidRPr="00A00BD3">
        <w:rPr>
          <w:sz w:val="24"/>
        </w:rPr>
        <w:t>l'administration</w:t>
      </w:r>
      <w:proofErr w:type="spellEnd"/>
      <w:r w:rsidR="0082740C">
        <w:rPr>
          <w:sz w:val="24"/>
        </w:rPr>
        <w:t>.</w:t>
      </w:r>
    </w:p>
    <w:p w14:paraId="7943D3E7" w14:textId="0C035649" w:rsidR="0082740C" w:rsidRPr="0082740C" w:rsidRDefault="00A00BD3" w:rsidP="0082740C">
      <w:pPr>
        <w:pStyle w:val="ListParagraph"/>
        <w:numPr>
          <w:ilvl w:val="1"/>
          <w:numId w:val="6"/>
        </w:numPr>
        <w:ind w:right="220"/>
        <w:rPr>
          <w:sz w:val="24"/>
        </w:rPr>
      </w:pPr>
      <w:r w:rsidRPr="00A00BD3">
        <w:rPr>
          <w:sz w:val="24"/>
        </w:rPr>
        <w:t xml:space="preserve">Les </w:t>
      </w:r>
      <w:proofErr w:type="spellStart"/>
      <w:r w:rsidRPr="00A00BD3">
        <w:rPr>
          <w:sz w:val="24"/>
        </w:rPr>
        <w:t>couvre</w:t>
      </w:r>
      <w:proofErr w:type="spellEnd"/>
      <w:r w:rsidRPr="00A00BD3">
        <w:rPr>
          <w:sz w:val="24"/>
        </w:rPr>
        <w:t xml:space="preserve">-chefs </w:t>
      </w:r>
      <w:proofErr w:type="spellStart"/>
      <w:r w:rsidRPr="00A00BD3">
        <w:rPr>
          <w:sz w:val="24"/>
        </w:rPr>
        <w:t>portés</w:t>
      </w:r>
      <w:proofErr w:type="spellEnd"/>
      <w:r w:rsidRPr="00A00BD3">
        <w:rPr>
          <w:sz w:val="24"/>
        </w:rPr>
        <w:t xml:space="preserve"> dans le cadre de </w:t>
      </w:r>
      <w:proofErr w:type="spellStart"/>
      <w:r w:rsidRPr="00A00BD3">
        <w:rPr>
          <w:sz w:val="24"/>
        </w:rPr>
        <w:t>l'expression</w:t>
      </w:r>
      <w:proofErr w:type="spellEnd"/>
      <w:r w:rsidRPr="00A00BD3">
        <w:rPr>
          <w:sz w:val="24"/>
        </w:rPr>
        <w:t xml:space="preserve"> religieuse </w:t>
      </w:r>
      <w:proofErr w:type="spellStart"/>
      <w:r w:rsidRPr="00A00BD3">
        <w:rPr>
          <w:sz w:val="24"/>
        </w:rPr>
        <w:t>sont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exemptés</w:t>
      </w:r>
      <w:proofErr w:type="spellEnd"/>
      <w:r w:rsidRPr="00A00BD3">
        <w:rPr>
          <w:sz w:val="24"/>
        </w:rPr>
        <w:t xml:space="preserve"> de </w:t>
      </w:r>
      <w:proofErr w:type="spellStart"/>
      <w:r w:rsidRPr="00A00BD3">
        <w:rPr>
          <w:sz w:val="24"/>
        </w:rPr>
        <w:t>cette</w:t>
      </w:r>
      <w:proofErr w:type="spellEnd"/>
      <w:r w:rsidRPr="00A00BD3">
        <w:rPr>
          <w:sz w:val="24"/>
        </w:rPr>
        <w:t xml:space="preserve"> section de la politique à la </w:t>
      </w:r>
      <w:proofErr w:type="spellStart"/>
      <w:r w:rsidRPr="00A00BD3">
        <w:rPr>
          <w:sz w:val="24"/>
        </w:rPr>
        <w:t>discrétion</w:t>
      </w:r>
      <w:proofErr w:type="spellEnd"/>
      <w:r w:rsidRPr="00A00BD3">
        <w:rPr>
          <w:sz w:val="24"/>
        </w:rPr>
        <w:t xml:space="preserve"> de </w:t>
      </w:r>
      <w:proofErr w:type="spellStart"/>
      <w:r w:rsidRPr="00A00BD3">
        <w:rPr>
          <w:sz w:val="24"/>
        </w:rPr>
        <w:lastRenderedPageBreak/>
        <w:t>l'administrateur</w:t>
      </w:r>
      <w:proofErr w:type="spellEnd"/>
      <w:r w:rsidR="0082740C">
        <w:rPr>
          <w:sz w:val="24"/>
        </w:rPr>
        <w:t>.</w:t>
      </w:r>
    </w:p>
    <w:p w14:paraId="44358900" w14:textId="1AEB2A32" w:rsidR="00EB54CF" w:rsidRDefault="00A00BD3" w:rsidP="0082740C">
      <w:pPr>
        <w:pStyle w:val="ListParagraph"/>
        <w:numPr>
          <w:ilvl w:val="0"/>
          <w:numId w:val="6"/>
        </w:numPr>
        <w:ind w:right="220"/>
        <w:rPr>
          <w:sz w:val="24"/>
        </w:rPr>
      </w:pPr>
      <w:r w:rsidRPr="00A00BD3">
        <w:rPr>
          <w:sz w:val="24"/>
        </w:rPr>
        <w:t xml:space="preserve">Les lunettes de soleil ne </w:t>
      </w:r>
      <w:proofErr w:type="spellStart"/>
      <w:r w:rsidRPr="00A00BD3">
        <w:rPr>
          <w:sz w:val="24"/>
        </w:rPr>
        <w:t>peuvent</w:t>
      </w:r>
      <w:proofErr w:type="spellEnd"/>
      <w:r w:rsidRPr="00A00BD3">
        <w:rPr>
          <w:sz w:val="24"/>
        </w:rPr>
        <w:t xml:space="preserve"> pas </w:t>
      </w:r>
      <w:proofErr w:type="spellStart"/>
      <w:r w:rsidRPr="00A00BD3">
        <w:rPr>
          <w:sz w:val="24"/>
        </w:rPr>
        <w:t>être</w:t>
      </w:r>
      <w:proofErr w:type="spellEnd"/>
      <w:r w:rsidRPr="00A00BD3">
        <w:rPr>
          <w:sz w:val="24"/>
        </w:rPr>
        <w:t xml:space="preserve"> </w:t>
      </w:r>
      <w:proofErr w:type="spellStart"/>
      <w:r w:rsidRPr="00A00BD3">
        <w:rPr>
          <w:sz w:val="24"/>
        </w:rPr>
        <w:t>portées</w:t>
      </w:r>
      <w:proofErr w:type="spellEnd"/>
      <w:r w:rsidRPr="00A00BD3">
        <w:rPr>
          <w:sz w:val="24"/>
        </w:rPr>
        <w:t xml:space="preserve"> à </w:t>
      </w:r>
      <w:proofErr w:type="spellStart"/>
      <w:r w:rsidRPr="00A00BD3">
        <w:rPr>
          <w:sz w:val="24"/>
        </w:rPr>
        <w:t>l'école</w:t>
      </w:r>
      <w:proofErr w:type="spellEnd"/>
      <w:r w:rsidRPr="00A00BD3">
        <w:rPr>
          <w:sz w:val="24"/>
        </w:rPr>
        <w:t xml:space="preserve"> à </w:t>
      </w:r>
      <w:proofErr w:type="spellStart"/>
      <w:r w:rsidRPr="00A00BD3">
        <w:rPr>
          <w:sz w:val="24"/>
        </w:rPr>
        <w:t>moins</w:t>
      </w:r>
      <w:proofErr w:type="spellEnd"/>
      <w:r w:rsidRPr="00A00BD3">
        <w:rPr>
          <w:sz w:val="24"/>
        </w:rPr>
        <w:t xml:space="preserve"> d'être </w:t>
      </w:r>
      <w:proofErr w:type="spellStart"/>
      <w:r w:rsidRPr="00A00BD3">
        <w:rPr>
          <w:sz w:val="24"/>
        </w:rPr>
        <w:t>prescrites</w:t>
      </w:r>
      <w:proofErr w:type="spellEnd"/>
      <w:r w:rsidRPr="00A00BD3">
        <w:rPr>
          <w:sz w:val="24"/>
        </w:rPr>
        <w:t xml:space="preserve"> par un </w:t>
      </w:r>
      <w:proofErr w:type="spellStart"/>
      <w:r w:rsidRPr="00A00BD3">
        <w:rPr>
          <w:sz w:val="24"/>
        </w:rPr>
        <w:t>médecin</w:t>
      </w:r>
      <w:proofErr w:type="spellEnd"/>
      <w:r w:rsidR="00EB54CF">
        <w:rPr>
          <w:sz w:val="24"/>
        </w:rPr>
        <w:t>.</w:t>
      </w:r>
    </w:p>
    <w:p w14:paraId="5074B390" w14:textId="2FDA50CF" w:rsidR="00EB54CF" w:rsidRDefault="00425AEC" w:rsidP="00EB54CF">
      <w:pPr>
        <w:spacing w:before="175"/>
        <w:ind w:right="220"/>
        <w:rPr>
          <w:sz w:val="24"/>
        </w:rPr>
      </w:pPr>
      <w:r w:rsidRPr="00425AEC">
        <w:rPr>
          <w:sz w:val="24"/>
        </w:rPr>
        <w:t xml:space="preserve">Il ne sera pas </w:t>
      </w:r>
      <w:proofErr w:type="spellStart"/>
      <w:r w:rsidRPr="00425AEC">
        <w:rPr>
          <w:sz w:val="24"/>
        </w:rPr>
        <w:t>accepté</w:t>
      </w:r>
      <w:proofErr w:type="spellEnd"/>
      <w:r w:rsidRPr="00425AEC">
        <w:rPr>
          <w:sz w:val="24"/>
        </w:rPr>
        <w:t xml:space="preserve"> de </w:t>
      </w:r>
      <w:proofErr w:type="spellStart"/>
      <w:r w:rsidRPr="00425AEC">
        <w:rPr>
          <w:sz w:val="24"/>
        </w:rPr>
        <w:t>s'habiller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d'une</w:t>
      </w:r>
      <w:proofErr w:type="spellEnd"/>
      <w:r w:rsidRPr="00425AEC">
        <w:rPr>
          <w:sz w:val="24"/>
        </w:rPr>
        <w:t xml:space="preserve"> manière qui </w:t>
      </w:r>
      <w:proofErr w:type="spellStart"/>
      <w:r w:rsidRPr="00425AEC">
        <w:rPr>
          <w:sz w:val="24"/>
        </w:rPr>
        <w:t>présente</w:t>
      </w:r>
      <w:proofErr w:type="spellEnd"/>
      <w:r w:rsidRPr="00425AEC">
        <w:rPr>
          <w:sz w:val="24"/>
        </w:rPr>
        <w:t xml:space="preserve"> un danger pour la </w:t>
      </w:r>
      <w:proofErr w:type="spellStart"/>
      <w:r w:rsidRPr="00425AEC">
        <w:rPr>
          <w:sz w:val="24"/>
        </w:rPr>
        <w:t>santé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ou</w:t>
      </w:r>
      <w:proofErr w:type="spellEnd"/>
      <w:r w:rsidRPr="00425AEC">
        <w:rPr>
          <w:sz w:val="24"/>
        </w:rPr>
        <w:t xml:space="preserve"> la </w:t>
      </w:r>
      <w:proofErr w:type="spellStart"/>
      <w:r w:rsidRPr="00425AEC">
        <w:rPr>
          <w:sz w:val="24"/>
        </w:rPr>
        <w:t>sécurité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ou</w:t>
      </w:r>
      <w:proofErr w:type="spellEnd"/>
      <w:r w:rsidRPr="00425AEC">
        <w:rPr>
          <w:sz w:val="24"/>
        </w:rPr>
        <w:t xml:space="preserve"> qui </w:t>
      </w:r>
      <w:proofErr w:type="spellStart"/>
      <w:r w:rsidRPr="00425AEC">
        <w:rPr>
          <w:sz w:val="24"/>
        </w:rPr>
        <w:t>perturbe</w:t>
      </w:r>
      <w:proofErr w:type="spellEnd"/>
      <w:r w:rsidRPr="00425AEC">
        <w:rPr>
          <w:sz w:val="24"/>
        </w:rPr>
        <w:t xml:space="preserve">, </w:t>
      </w:r>
      <w:proofErr w:type="spellStart"/>
      <w:r w:rsidRPr="00425AEC">
        <w:rPr>
          <w:sz w:val="24"/>
        </w:rPr>
        <w:t>ou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dont</w:t>
      </w:r>
      <w:proofErr w:type="spellEnd"/>
      <w:r w:rsidRPr="00425AEC">
        <w:rPr>
          <w:sz w:val="24"/>
        </w:rPr>
        <w:t xml:space="preserve"> on </w:t>
      </w:r>
      <w:proofErr w:type="spellStart"/>
      <w:r w:rsidRPr="00425AEC">
        <w:rPr>
          <w:sz w:val="24"/>
        </w:rPr>
        <w:t>peut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raisonnablement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s'attendre</w:t>
      </w:r>
      <w:proofErr w:type="spellEnd"/>
      <w:r w:rsidRPr="00425AEC">
        <w:rPr>
          <w:sz w:val="24"/>
        </w:rPr>
        <w:t xml:space="preserve"> à </w:t>
      </w:r>
      <w:proofErr w:type="spellStart"/>
      <w:r w:rsidRPr="00425AEC">
        <w:rPr>
          <w:sz w:val="24"/>
        </w:rPr>
        <w:t>ce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qu'elle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perturbe</w:t>
      </w:r>
      <w:proofErr w:type="spellEnd"/>
      <w:r w:rsidRPr="00425AEC">
        <w:rPr>
          <w:sz w:val="24"/>
        </w:rPr>
        <w:t xml:space="preserve">, </w:t>
      </w:r>
      <w:proofErr w:type="spellStart"/>
      <w:r w:rsidRPr="00425AEC">
        <w:rPr>
          <w:sz w:val="24"/>
        </w:rPr>
        <w:t>l'environnement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éducatif</w:t>
      </w:r>
      <w:proofErr w:type="spellEnd"/>
      <w:r w:rsidRPr="00425AEC">
        <w:rPr>
          <w:sz w:val="24"/>
        </w:rPr>
        <w:t xml:space="preserve"> de </w:t>
      </w:r>
      <w:proofErr w:type="spellStart"/>
      <w:r w:rsidRPr="00425AEC">
        <w:rPr>
          <w:sz w:val="24"/>
        </w:rPr>
        <w:t>l'école</w:t>
      </w:r>
      <w:proofErr w:type="spellEnd"/>
      <w:r w:rsidRPr="00425AEC">
        <w:rPr>
          <w:sz w:val="24"/>
        </w:rPr>
        <w:t xml:space="preserve">. Les </w:t>
      </w:r>
      <w:proofErr w:type="spellStart"/>
      <w:r w:rsidRPr="00425AEC">
        <w:rPr>
          <w:sz w:val="24"/>
        </w:rPr>
        <w:t>administrateurs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adopteront</w:t>
      </w:r>
      <w:proofErr w:type="spellEnd"/>
      <w:r w:rsidRPr="00425AEC">
        <w:rPr>
          <w:sz w:val="24"/>
        </w:rPr>
        <w:t xml:space="preserve"> la </w:t>
      </w:r>
      <w:proofErr w:type="spellStart"/>
      <w:r w:rsidRPr="00425AEC">
        <w:rPr>
          <w:sz w:val="24"/>
        </w:rPr>
        <w:t>gamme</w:t>
      </w:r>
      <w:proofErr w:type="spellEnd"/>
      <w:r w:rsidRPr="00425AEC">
        <w:rPr>
          <w:sz w:val="24"/>
        </w:rPr>
        <w:t xml:space="preserve"> de </w:t>
      </w:r>
      <w:proofErr w:type="spellStart"/>
      <w:r w:rsidRPr="00425AEC">
        <w:rPr>
          <w:sz w:val="24"/>
        </w:rPr>
        <w:t>réponses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requises</w:t>
      </w:r>
      <w:proofErr w:type="spellEnd"/>
      <w:r w:rsidRPr="00425AEC">
        <w:rPr>
          <w:sz w:val="24"/>
        </w:rPr>
        <w:t xml:space="preserve"> et </w:t>
      </w:r>
      <w:proofErr w:type="spellStart"/>
      <w:r w:rsidRPr="00425AEC">
        <w:rPr>
          <w:sz w:val="24"/>
        </w:rPr>
        <w:t>facultatives</w:t>
      </w:r>
      <w:proofErr w:type="spellEnd"/>
      <w:r w:rsidRPr="00425AEC">
        <w:rPr>
          <w:sz w:val="24"/>
        </w:rPr>
        <w:t xml:space="preserve"> dans les situations </w:t>
      </w:r>
      <w:proofErr w:type="spellStart"/>
      <w:r w:rsidRPr="00425AEC">
        <w:rPr>
          <w:sz w:val="24"/>
        </w:rPr>
        <w:t>où</w:t>
      </w:r>
      <w:proofErr w:type="spellEnd"/>
      <w:r w:rsidRPr="00425AEC">
        <w:rPr>
          <w:sz w:val="24"/>
        </w:rPr>
        <w:t xml:space="preserve"> un </w:t>
      </w:r>
      <w:proofErr w:type="spellStart"/>
      <w:r w:rsidRPr="00425AEC">
        <w:rPr>
          <w:sz w:val="24"/>
        </w:rPr>
        <w:t>élève</w:t>
      </w:r>
      <w:proofErr w:type="spellEnd"/>
      <w:r w:rsidRPr="00425AEC">
        <w:rPr>
          <w:sz w:val="24"/>
        </w:rPr>
        <w:t xml:space="preserve"> ne </w:t>
      </w:r>
      <w:proofErr w:type="spellStart"/>
      <w:r w:rsidRPr="00425AEC">
        <w:rPr>
          <w:sz w:val="24"/>
        </w:rPr>
        <w:t>répond</w:t>
      </w:r>
      <w:proofErr w:type="spellEnd"/>
      <w:r w:rsidRPr="00425AEC">
        <w:rPr>
          <w:sz w:val="24"/>
        </w:rPr>
        <w:t xml:space="preserve"> pas aux </w:t>
      </w:r>
      <w:proofErr w:type="spellStart"/>
      <w:r w:rsidRPr="00425AEC">
        <w:rPr>
          <w:sz w:val="24"/>
        </w:rPr>
        <w:t>attentes</w:t>
      </w:r>
      <w:proofErr w:type="spellEnd"/>
      <w:r w:rsidRPr="00425AEC">
        <w:rPr>
          <w:sz w:val="24"/>
        </w:rPr>
        <w:t xml:space="preserve"> du code </w:t>
      </w:r>
      <w:proofErr w:type="spellStart"/>
      <w:r w:rsidRPr="00425AEC">
        <w:rPr>
          <w:sz w:val="24"/>
        </w:rPr>
        <w:t>vestimentaire</w:t>
      </w:r>
      <w:proofErr w:type="spellEnd"/>
      <w:r w:rsidRPr="00425AEC">
        <w:rPr>
          <w:sz w:val="24"/>
        </w:rPr>
        <w:t xml:space="preserve">. Le but </w:t>
      </w:r>
      <w:proofErr w:type="spellStart"/>
      <w:r w:rsidRPr="00425AEC">
        <w:rPr>
          <w:sz w:val="24"/>
        </w:rPr>
        <w:t>est</w:t>
      </w:r>
      <w:proofErr w:type="spellEnd"/>
      <w:r w:rsidRPr="00425AEC">
        <w:rPr>
          <w:sz w:val="24"/>
        </w:rPr>
        <w:t xml:space="preserve"> de </w:t>
      </w:r>
      <w:proofErr w:type="spellStart"/>
      <w:r w:rsidRPr="00425AEC">
        <w:rPr>
          <w:sz w:val="24"/>
        </w:rPr>
        <w:t>résoudre</w:t>
      </w:r>
      <w:proofErr w:type="spellEnd"/>
      <w:r w:rsidRPr="00425AEC">
        <w:rPr>
          <w:sz w:val="24"/>
        </w:rPr>
        <w:t xml:space="preserve"> la situation dans </w:t>
      </w:r>
      <w:proofErr w:type="spellStart"/>
      <w:r w:rsidRPr="00425AEC">
        <w:rPr>
          <w:sz w:val="24"/>
        </w:rPr>
        <w:t>l'instant</w:t>
      </w:r>
      <w:proofErr w:type="spellEnd"/>
      <w:r w:rsidRPr="00425AEC">
        <w:rPr>
          <w:sz w:val="24"/>
        </w:rPr>
        <w:t xml:space="preserve"> et </w:t>
      </w:r>
      <w:proofErr w:type="spellStart"/>
      <w:r w:rsidRPr="00425AEC">
        <w:rPr>
          <w:sz w:val="24"/>
        </w:rPr>
        <w:t>d'éviter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qu'elle</w:t>
      </w:r>
      <w:proofErr w:type="spellEnd"/>
      <w:r w:rsidRPr="00425AEC">
        <w:rPr>
          <w:sz w:val="24"/>
        </w:rPr>
        <w:t xml:space="preserve"> ne se </w:t>
      </w:r>
      <w:proofErr w:type="spellStart"/>
      <w:r w:rsidRPr="00425AEC">
        <w:rPr>
          <w:sz w:val="24"/>
        </w:rPr>
        <w:t>reproduise</w:t>
      </w:r>
      <w:proofErr w:type="spellEnd"/>
      <w:r w:rsidR="00EB54CF">
        <w:rPr>
          <w:sz w:val="24"/>
        </w:rPr>
        <w:t>.</w:t>
      </w:r>
    </w:p>
    <w:p w14:paraId="4593F54A" w14:textId="5C025103" w:rsidR="00EB54CF" w:rsidRDefault="00425AEC" w:rsidP="00EB54CF">
      <w:pPr>
        <w:spacing w:before="175"/>
        <w:ind w:right="220"/>
        <w:rPr>
          <w:sz w:val="24"/>
        </w:rPr>
      </w:pPr>
      <w:r w:rsidRPr="00425AEC">
        <w:rPr>
          <w:sz w:val="24"/>
        </w:rPr>
        <w:t xml:space="preserve">Des </w:t>
      </w:r>
      <w:proofErr w:type="spellStart"/>
      <w:r w:rsidRPr="00425AEC">
        <w:rPr>
          <w:sz w:val="24"/>
        </w:rPr>
        <w:t>problèmes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persistants</w:t>
      </w:r>
      <w:proofErr w:type="spellEnd"/>
      <w:r w:rsidRPr="00425AEC">
        <w:rPr>
          <w:sz w:val="24"/>
        </w:rPr>
        <w:t xml:space="preserve"> de </w:t>
      </w:r>
      <w:proofErr w:type="spellStart"/>
      <w:r w:rsidRPr="00425AEC">
        <w:rPr>
          <w:sz w:val="24"/>
        </w:rPr>
        <w:t>conformité</w:t>
      </w:r>
      <w:proofErr w:type="spellEnd"/>
      <w:r w:rsidRPr="00425AEC">
        <w:rPr>
          <w:sz w:val="24"/>
        </w:rPr>
        <w:t xml:space="preserve"> aux </w:t>
      </w:r>
      <w:proofErr w:type="spellStart"/>
      <w:r w:rsidRPr="00425AEC">
        <w:rPr>
          <w:sz w:val="24"/>
        </w:rPr>
        <w:t>attentes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en</w:t>
      </w:r>
      <w:proofErr w:type="spellEnd"/>
      <w:r w:rsidRPr="00425AEC">
        <w:rPr>
          <w:sz w:val="24"/>
        </w:rPr>
        <w:t xml:space="preserve"> matière de code </w:t>
      </w:r>
      <w:proofErr w:type="spellStart"/>
      <w:r w:rsidRPr="00425AEC">
        <w:rPr>
          <w:sz w:val="24"/>
        </w:rPr>
        <w:t>vestimentaire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peuvent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entraîner</w:t>
      </w:r>
      <w:proofErr w:type="spellEnd"/>
      <w:r w:rsidRPr="00425AEC">
        <w:rPr>
          <w:sz w:val="24"/>
        </w:rPr>
        <w:t xml:space="preserve"> la tenue </w:t>
      </w:r>
      <w:proofErr w:type="spellStart"/>
      <w:r w:rsidRPr="00425AEC">
        <w:rPr>
          <w:sz w:val="24"/>
        </w:rPr>
        <w:t>d'une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réunion</w:t>
      </w:r>
      <w:proofErr w:type="spellEnd"/>
      <w:r w:rsidRPr="00425AEC">
        <w:rPr>
          <w:sz w:val="24"/>
        </w:rPr>
        <w:t xml:space="preserve"> de parents. Si les </w:t>
      </w:r>
      <w:proofErr w:type="spellStart"/>
      <w:r w:rsidRPr="00425AEC">
        <w:rPr>
          <w:sz w:val="24"/>
        </w:rPr>
        <w:t>élèves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refusent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davantage</w:t>
      </w:r>
      <w:proofErr w:type="spellEnd"/>
      <w:r w:rsidRPr="00425AEC">
        <w:rPr>
          <w:sz w:val="24"/>
        </w:rPr>
        <w:t xml:space="preserve"> de se conformer à </w:t>
      </w:r>
      <w:proofErr w:type="spellStart"/>
      <w:r w:rsidRPr="00425AEC">
        <w:rPr>
          <w:sz w:val="24"/>
        </w:rPr>
        <w:t>ces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demandes</w:t>
      </w:r>
      <w:proofErr w:type="spellEnd"/>
      <w:r w:rsidRPr="00425AEC">
        <w:rPr>
          <w:sz w:val="24"/>
        </w:rPr>
        <w:t xml:space="preserve">, </w:t>
      </w:r>
      <w:proofErr w:type="spellStart"/>
      <w:r w:rsidRPr="00425AEC">
        <w:rPr>
          <w:sz w:val="24"/>
        </w:rPr>
        <w:t>ils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seront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retenus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en</w:t>
      </w:r>
      <w:proofErr w:type="spellEnd"/>
      <w:r w:rsidRPr="00425AEC">
        <w:rPr>
          <w:sz w:val="24"/>
        </w:rPr>
        <w:t xml:space="preserve"> suspension à </w:t>
      </w:r>
      <w:proofErr w:type="spellStart"/>
      <w:r w:rsidRPr="00425AEC">
        <w:rPr>
          <w:sz w:val="24"/>
        </w:rPr>
        <w:t>l'école</w:t>
      </w:r>
      <w:proofErr w:type="spellEnd"/>
      <w:r w:rsidRPr="00425AEC">
        <w:rPr>
          <w:sz w:val="24"/>
        </w:rPr>
        <w:t xml:space="preserve"> (ISS) </w:t>
      </w:r>
      <w:proofErr w:type="spellStart"/>
      <w:r w:rsidRPr="00425AEC">
        <w:rPr>
          <w:sz w:val="24"/>
        </w:rPr>
        <w:t>jusqu'à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ce</w:t>
      </w:r>
      <w:proofErr w:type="spellEnd"/>
      <w:r w:rsidRPr="00425AEC">
        <w:rPr>
          <w:sz w:val="24"/>
        </w:rPr>
        <w:t xml:space="preserve"> </w:t>
      </w:r>
      <w:proofErr w:type="spellStart"/>
      <w:r w:rsidRPr="00425AEC">
        <w:rPr>
          <w:sz w:val="24"/>
        </w:rPr>
        <w:t>qu'ils</w:t>
      </w:r>
      <w:proofErr w:type="spellEnd"/>
      <w:r w:rsidRPr="00425AEC">
        <w:rPr>
          <w:sz w:val="24"/>
        </w:rPr>
        <w:t xml:space="preserve"> se </w:t>
      </w:r>
      <w:proofErr w:type="spellStart"/>
      <w:r w:rsidRPr="00425AEC">
        <w:rPr>
          <w:sz w:val="24"/>
        </w:rPr>
        <w:t>conforment</w:t>
      </w:r>
      <w:proofErr w:type="spellEnd"/>
      <w:r w:rsidRPr="00425AEC">
        <w:rPr>
          <w:sz w:val="24"/>
        </w:rPr>
        <w:t xml:space="preserve"> à </w:t>
      </w:r>
      <w:proofErr w:type="spellStart"/>
      <w:r w:rsidRPr="00425AEC">
        <w:rPr>
          <w:sz w:val="24"/>
        </w:rPr>
        <w:t>notre</w:t>
      </w:r>
      <w:proofErr w:type="spellEnd"/>
      <w:r w:rsidRPr="00425AEC">
        <w:rPr>
          <w:sz w:val="24"/>
        </w:rPr>
        <w:t xml:space="preserve"> code </w:t>
      </w:r>
      <w:proofErr w:type="spellStart"/>
      <w:r w:rsidRPr="00425AEC">
        <w:rPr>
          <w:sz w:val="24"/>
        </w:rPr>
        <w:t>vestimentaire</w:t>
      </w:r>
      <w:proofErr w:type="spellEnd"/>
      <w:r w:rsidR="00EB54CF">
        <w:rPr>
          <w:sz w:val="24"/>
        </w:rPr>
        <w:t>.</w:t>
      </w:r>
    </w:p>
    <w:p w14:paraId="0D6217CE" w14:textId="0737DF74" w:rsidR="00EB54CF" w:rsidRDefault="00EB54CF" w:rsidP="00EB54CF">
      <w:pPr>
        <w:spacing w:before="175"/>
        <w:ind w:right="220"/>
        <w:rPr>
          <w:sz w:val="24"/>
        </w:rPr>
      </w:pPr>
    </w:p>
    <w:p w14:paraId="764E61BA" w14:textId="03FD2F7F" w:rsidR="00932F74" w:rsidRDefault="00932F74">
      <w:pPr>
        <w:pStyle w:val="BodyText"/>
        <w:ind w:left="0"/>
        <w:rPr>
          <w:sz w:val="26"/>
        </w:rPr>
      </w:pPr>
    </w:p>
    <w:p w14:paraId="2313BBA8" w14:textId="77777777" w:rsidR="00C817F1" w:rsidRDefault="00C817F1">
      <w:pPr>
        <w:pStyle w:val="BodyText"/>
        <w:ind w:left="0"/>
        <w:rPr>
          <w:sz w:val="26"/>
        </w:rPr>
      </w:pPr>
    </w:p>
    <w:p w14:paraId="380800D4" w14:textId="5E2E5B3F" w:rsidR="00932F74" w:rsidRDefault="00473CBA" w:rsidP="00DC44FE">
      <w:pPr>
        <w:tabs>
          <w:tab w:val="left" w:pos="1278"/>
        </w:tabs>
        <w:spacing w:before="159" w:line="207" w:lineRule="exact"/>
        <w:ind w:left="201"/>
        <w:rPr>
          <w:sz w:val="18"/>
        </w:rPr>
      </w:pPr>
      <w:proofErr w:type="spellStart"/>
      <w:r w:rsidRPr="00473CBA">
        <w:rPr>
          <w:sz w:val="18"/>
        </w:rPr>
        <w:t>Réf</w:t>
      </w:r>
      <w:proofErr w:type="spellEnd"/>
      <w:r w:rsidRPr="00473CBA">
        <w:rPr>
          <w:sz w:val="18"/>
        </w:rPr>
        <w:t xml:space="preserve">. </w:t>
      </w:r>
      <w:proofErr w:type="spellStart"/>
      <w:r w:rsidRPr="00473CBA">
        <w:rPr>
          <w:sz w:val="18"/>
        </w:rPr>
        <w:t>Légale</w:t>
      </w:r>
      <w:proofErr w:type="spellEnd"/>
      <w:r w:rsidR="001B7489">
        <w:rPr>
          <w:sz w:val="18"/>
        </w:rPr>
        <w:t>.:</w:t>
      </w:r>
      <w:r w:rsidR="00DC44FE">
        <w:rPr>
          <w:sz w:val="18"/>
        </w:rPr>
        <w:tab/>
      </w:r>
      <w:r w:rsidR="00BC7EC4">
        <w:rPr>
          <w:sz w:val="18"/>
        </w:rPr>
        <w:tab/>
      </w:r>
      <w:r w:rsidR="001B7489">
        <w:rPr>
          <w:i/>
          <w:sz w:val="18"/>
          <w:u w:val="single"/>
        </w:rPr>
        <w:t>Hazelwood School District v. Kuhlmeier</w:t>
      </w:r>
      <w:r w:rsidR="001B7489">
        <w:rPr>
          <w:sz w:val="18"/>
        </w:rPr>
        <w:t>, 484 U.S. 260</w:t>
      </w:r>
      <w:r w:rsidR="001B7489">
        <w:rPr>
          <w:spacing w:val="-13"/>
          <w:sz w:val="18"/>
        </w:rPr>
        <w:t xml:space="preserve"> </w:t>
      </w:r>
      <w:r w:rsidR="001B7489">
        <w:rPr>
          <w:sz w:val="18"/>
        </w:rPr>
        <w:t>(1988).</w:t>
      </w:r>
    </w:p>
    <w:p w14:paraId="2614883A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Bethal School District v. Fraser</w:t>
      </w:r>
      <w:r>
        <w:rPr>
          <w:i/>
          <w:sz w:val="18"/>
        </w:rPr>
        <w:t xml:space="preserve">, </w:t>
      </w:r>
      <w:r>
        <w:rPr>
          <w:sz w:val="18"/>
        </w:rPr>
        <w:t>478 U.S. 675 (1986).</w:t>
      </w:r>
    </w:p>
    <w:p w14:paraId="7CBAF049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Tinker v. Des Moines Ind. Comm. Sch. Dist</w:t>
      </w:r>
      <w:r>
        <w:rPr>
          <w:i/>
          <w:sz w:val="18"/>
        </w:rPr>
        <w:t xml:space="preserve">., </w:t>
      </w:r>
      <w:r>
        <w:rPr>
          <w:sz w:val="18"/>
        </w:rPr>
        <w:t>393 U.S. 503 (1969).</w:t>
      </w:r>
    </w:p>
    <w:p w14:paraId="2AA10AD8" w14:textId="77777777" w:rsidR="00932F74" w:rsidRDefault="001B7489" w:rsidP="00BC7EC4">
      <w:pPr>
        <w:spacing w:before="2"/>
        <w:ind w:left="1281" w:firstLine="159"/>
        <w:rPr>
          <w:sz w:val="18"/>
        </w:rPr>
      </w:pPr>
      <w:r>
        <w:rPr>
          <w:i/>
          <w:sz w:val="18"/>
          <w:u w:val="single"/>
        </w:rPr>
        <w:t>Bystrom v. Fridley High Schoo</w:t>
      </w:r>
      <w:r>
        <w:rPr>
          <w:i/>
          <w:sz w:val="18"/>
        </w:rPr>
        <w:t>l</w:t>
      </w:r>
      <w:r>
        <w:rPr>
          <w:sz w:val="18"/>
        </w:rPr>
        <w:t>, 822 F.2d 747 (8th Cir. 1987).</w:t>
      </w:r>
    </w:p>
    <w:p w14:paraId="7F29D0B7" w14:textId="77777777" w:rsidR="00932F74" w:rsidRDefault="001B7489" w:rsidP="00BC7EC4">
      <w:pPr>
        <w:spacing w:before="5"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Torvik v. Decorah Community Schoo</w:t>
      </w:r>
      <w:r>
        <w:rPr>
          <w:i/>
          <w:sz w:val="18"/>
        </w:rPr>
        <w:t>l</w:t>
      </w:r>
      <w:r>
        <w:rPr>
          <w:sz w:val="18"/>
        </w:rPr>
        <w:t>, 453 F.2d 779 (8th Cir. 1972).</w:t>
      </w:r>
    </w:p>
    <w:p w14:paraId="0238EAEE" w14:textId="77777777" w:rsidR="00932F74" w:rsidRDefault="001B7489" w:rsidP="00BC7EC4">
      <w:pPr>
        <w:spacing w:line="205" w:lineRule="exact"/>
        <w:ind w:left="1281" w:firstLine="159"/>
        <w:rPr>
          <w:sz w:val="18"/>
        </w:rPr>
      </w:pPr>
      <w:r>
        <w:rPr>
          <w:i/>
          <w:sz w:val="18"/>
          <w:u w:val="single"/>
        </w:rPr>
        <w:t>Turley v. Adel Community School District</w:t>
      </w:r>
      <w:r>
        <w:rPr>
          <w:sz w:val="18"/>
        </w:rPr>
        <w:t>, 322 F.Supp. 402 (S.D. Iowa 1971).</w:t>
      </w:r>
    </w:p>
    <w:p w14:paraId="5C99560B" w14:textId="77777777" w:rsidR="00932F74" w:rsidRDefault="001B7489" w:rsidP="00BC7EC4">
      <w:pPr>
        <w:spacing w:line="247" w:lineRule="auto"/>
        <w:ind w:left="1440" w:right="3006"/>
        <w:rPr>
          <w:sz w:val="18"/>
        </w:rPr>
      </w:pPr>
      <w:r>
        <w:rPr>
          <w:i/>
          <w:sz w:val="18"/>
          <w:u w:val="single"/>
        </w:rPr>
        <w:t>Sims v. Colfax Comm. School Dist</w:t>
      </w:r>
      <w:r>
        <w:rPr>
          <w:i/>
          <w:sz w:val="18"/>
        </w:rPr>
        <w:t xml:space="preserve">., </w:t>
      </w:r>
      <w:r>
        <w:rPr>
          <w:sz w:val="18"/>
        </w:rPr>
        <w:t>307 F.Supp. 485 (Iowa 1970). Iowa Code § 279.8</w:t>
      </w:r>
    </w:p>
    <w:p w14:paraId="0186DCF0" w14:textId="77777777" w:rsidR="00932F74" w:rsidRDefault="00932F74">
      <w:pPr>
        <w:pStyle w:val="BodyText"/>
        <w:spacing w:before="7"/>
        <w:ind w:left="0"/>
        <w:rPr>
          <w:sz w:val="23"/>
        </w:rPr>
      </w:pPr>
    </w:p>
    <w:p w14:paraId="2DD68DC0" w14:textId="397A69D4" w:rsidR="00932F74" w:rsidRDefault="00473CBA" w:rsidP="00DC44FE">
      <w:pPr>
        <w:tabs>
          <w:tab w:val="left" w:pos="1260"/>
        </w:tabs>
        <w:spacing w:line="207" w:lineRule="exact"/>
        <w:ind w:left="201"/>
        <w:rPr>
          <w:sz w:val="18"/>
        </w:rPr>
      </w:pPr>
      <w:r w:rsidRPr="00473CBA">
        <w:rPr>
          <w:sz w:val="18"/>
        </w:rPr>
        <w:t>ADOPTÉ</w:t>
      </w:r>
      <w:r w:rsidR="001B7489">
        <w:rPr>
          <w:sz w:val="18"/>
        </w:rPr>
        <w:t>:</w:t>
      </w:r>
      <w:r w:rsidR="00DC44FE">
        <w:rPr>
          <w:sz w:val="18"/>
        </w:rPr>
        <w:tab/>
      </w:r>
      <w:r w:rsidR="00DC44FE">
        <w:rPr>
          <w:sz w:val="18"/>
        </w:rPr>
        <w:tab/>
      </w:r>
      <w:r w:rsidR="001B7489">
        <w:rPr>
          <w:sz w:val="18"/>
        </w:rPr>
        <w:t>12/13/10</w:t>
      </w:r>
    </w:p>
    <w:p w14:paraId="1B08B8D3" w14:textId="79E2BE95" w:rsidR="00932F74" w:rsidRDefault="00DC44FE" w:rsidP="00DC44FE">
      <w:pPr>
        <w:tabs>
          <w:tab w:val="left" w:pos="1350"/>
        </w:tabs>
        <w:spacing w:line="206" w:lineRule="exact"/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 w:rsidR="001B7489">
        <w:rPr>
          <w:sz w:val="18"/>
        </w:rPr>
        <w:t>7/9/12</w:t>
      </w:r>
    </w:p>
    <w:p w14:paraId="38A72CDD" w14:textId="77777777" w:rsidR="00932F74" w:rsidRDefault="001B7489" w:rsidP="00DC44FE">
      <w:pPr>
        <w:spacing w:line="206" w:lineRule="exact"/>
        <w:ind w:left="720" w:firstLine="720"/>
        <w:rPr>
          <w:sz w:val="18"/>
        </w:rPr>
      </w:pPr>
      <w:r>
        <w:rPr>
          <w:sz w:val="18"/>
        </w:rPr>
        <w:t>7/10/17</w:t>
      </w:r>
    </w:p>
    <w:p w14:paraId="0070F0F2" w14:textId="4F6CCE18" w:rsidR="00932F74" w:rsidRDefault="001B7489" w:rsidP="00DC44FE">
      <w:pPr>
        <w:spacing w:line="207" w:lineRule="exact"/>
        <w:ind w:left="720" w:firstLine="720"/>
        <w:rPr>
          <w:sz w:val="18"/>
        </w:rPr>
      </w:pPr>
      <w:r>
        <w:rPr>
          <w:sz w:val="18"/>
        </w:rPr>
        <w:t>9/14/20</w:t>
      </w:r>
    </w:p>
    <w:p w14:paraId="1C2B42A4" w14:textId="71E690F1" w:rsidR="00750975" w:rsidRDefault="00750975" w:rsidP="00DC44FE">
      <w:pPr>
        <w:spacing w:line="207" w:lineRule="exact"/>
        <w:ind w:left="720" w:firstLine="720"/>
        <w:rPr>
          <w:sz w:val="18"/>
        </w:rPr>
      </w:pPr>
      <w:r>
        <w:rPr>
          <w:sz w:val="18"/>
        </w:rPr>
        <w:t>7/12/21</w:t>
      </w:r>
    </w:p>
    <w:p w14:paraId="07D816D6" w14:textId="77777777" w:rsidR="00932F74" w:rsidRDefault="00932F74">
      <w:pPr>
        <w:pStyle w:val="BodyText"/>
        <w:spacing w:before="10"/>
        <w:ind w:left="0"/>
        <w:rPr>
          <w:sz w:val="17"/>
        </w:rPr>
      </w:pPr>
    </w:p>
    <w:p w14:paraId="07F0B596" w14:textId="5B6BAF2A" w:rsidR="00932F74" w:rsidRDefault="00473CBA" w:rsidP="00DC44FE">
      <w:pPr>
        <w:tabs>
          <w:tab w:val="left" w:pos="1273"/>
        </w:tabs>
        <w:ind w:left="201"/>
        <w:rPr>
          <w:sz w:val="18"/>
        </w:rPr>
      </w:pPr>
      <w:r w:rsidRPr="00473CBA">
        <w:rPr>
          <w:sz w:val="18"/>
        </w:rPr>
        <w:t>Révisé</w:t>
      </w:r>
      <w:r w:rsidR="001B7489">
        <w:rPr>
          <w:sz w:val="18"/>
        </w:rPr>
        <w:t>:</w:t>
      </w:r>
      <w:r w:rsidR="001B7489">
        <w:rPr>
          <w:sz w:val="18"/>
        </w:rPr>
        <w:tab/>
      </w:r>
      <w:r w:rsidR="00BC7EC4">
        <w:rPr>
          <w:sz w:val="18"/>
        </w:rPr>
        <w:tab/>
      </w:r>
      <w:r w:rsidR="001B7489">
        <w:rPr>
          <w:sz w:val="18"/>
        </w:rPr>
        <w:t>12/13/10, 6/7/12, 6/6/13, 6/9/14, 6/1/17,</w:t>
      </w:r>
      <w:r w:rsidR="001B7489">
        <w:rPr>
          <w:spacing w:val="-17"/>
          <w:sz w:val="18"/>
        </w:rPr>
        <w:t xml:space="preserve"> </w:t>
      </w:r>
      <w:r w:rsidR="001B7489">
        <w:rPr>
          <w:sz w:val="18"/>
        </w:rPr>
        <w:t>8/12/20</w:t>
      </w:r>
      <w:r w:rsidR="00750975">
        <w:rPr>
          <w:sz w:val="18"/>
        </w:rPr>
        <w:t>, 6/3/21</w:t>
      </w:r>
    </w:p>
    <w:sectPr w:rsidR="00932F74">
      <w:headerReference w:type="default" r:id="rId7"/>
      <w:footerReference w:type="default" r:id="rId8"/>
      <w:pgSz w:w="12240" w:h="15840"/>
      <w:pgMar w:top="980" w:right="1320" w:bottom="860" w:left="1340" w:header="724" w:footer="6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6CE953" w14:textId="77777777" w:rsidR="0066374E" w:rsidRDefault="0066374E">
      <w:r>
        <w:separator/>
      </w:r>
    </w:p>
  </w:endnote>
  <w:endnote w:type="continuationSeparator" w:id="0">
    <w:p w14:paraId="702A5C4A" w14:textId="77777777" w:rsidR="0066374E" w:rsidRDefault="0066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B07C8" w14:textId="77777777" w:rsidR="002A0FF8" w:rsidRPr="002A0FF8" w:rsidRDefault="002A0FF8" w:rsidP="002A0FF8">
    <w:pPr>
      <w:widowControl/>
      <w:tabs>
        <w:tab w:val="center" w:pos="4320"/>
        <w:tab w:val="right" w:pos="9360"/>
      </w:tabs>
      <w:autoSpaceDE/>
      <w:autoSpaceDN/>
      <w:rPr>
        <w:rFonts w:eastAsia="Times New Roman" w:cs="Times New Roman"/>
        <w:smallCaps/>
        <w:sz w:val="24"/>
        <w:szCs w:val="20"/>
        <w:lang w:bidi="ar-SA"/>
      </w:rPr>
    </w:pP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>POLICY</w:t>
    </w: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ab/>
    </w:r>
    <w:r w:rsidRPr="002A0FF8">
      <w:rPr>
        <w:rFonts w:ascii="Helvetica" w:eastAsia="Times New Roman" w:hAnsi="Helvetica" w:cs="Times New Roman"/>
        <w:smallCaps/>
        <w:sz w:val="24"/>
        <w:szCs w:val="20"/>
        <w:lang w:bidi="ar-SA"/>
      </w:rPr>
      <w:tab/>
    </w:r>
    <w:r w:rsidRPr="002A0FF8">
      <w:rPr>
        <w:rFonts w:eastAsia="Times New Roman" w:cs="Times New Roman"/>
        <w:sz w:val="24"/>
        <w:szCs w:val="20"/>
        <w:lang w:bidi="ar-SA"/>
      </w:rPr>
      <w:fldChar w:fldCharType="begin"/>
    </w:r>
    <w:r w:rsidRPr="002A0FF8">
      <w:rPr>
        <w:rFonts w:eastAsia="Times New Roman" w:cs="Times New Roman"/>
        <w:sz w:val="24"/>
        <w:szCs w:val="20"/>
        <w:lang w:bidi="ar-SA"/>
      </w:rPr>
      <w:instrText xml:space="preserve"> PAGE </w:instrText>
    </w:r>
    <w:r w:rsidRPr="002A0FF8">
      <w:rPr>
        <w:rFonts w:eastAsia="Times New Roman" w:cs="Times New Roman"/>
        <w:sz w:val="24"/>
        <w:szCs w:val="20"/>
        <w:lang w:bidi="ar-SA"/>
      </w:rPr>
      <w:fldChar w:fldCharType="separate"/>
    </w:r>
    <w:r w:rsidRPr="002A0FF8">
      <w:rPr>
        <w:rFonts w:eastAsia="Times New Roman" w:cs="Times New Roman"/>
        <w:sz w:val="24"/>
        <w:szCs w:val="20"/>
        <w:lang w:bidi="ar-SA"/>
      </w:rPr>
      <w:t>1</w:t>
    </w:r>
    <w:r w:rsidRPr="002A0FF8">
      <w:rPr>
        <w:rFonts w:eastAsia="Times New Roman" w:cs="Times New Roman"/>
        <w:sz w:val="24"/>
        <w:szCs w:val="20"/>
        <w:lang w:bidi="ar-SA"/>
      </w:rPr>
      <w:fldChar w:fldCharType="end"/>
    </w:r>
    <w:r w:rsidRPr="002A0FF8">
      <w:rPr>
        <w:rFonts w:eastAsia="Times New Roman" w:cs="Times New Roman"/>
        <w:sz w:val="24"/>
        <w:szCs w:val="20"/>
        <w:lang w:bidi="ar-SA"/>
      </w:rPr>
      <w:t xml:space="preserve"> of </w:t>
    </w:r>
    <w:r w:rsidRPr="002A0FF8">
      <w:rPr>
        <w:rFonts w:eastAsia="Times New Roman" w:cs="Times New Roman"/>
        <w:sz w:val="24"/>
        <w:szCs w:val="20"/>
        <w:lang w:bidi="ar-SA"/>
      </w:rPr>
      <w:fldChar w:fldCharType="begin"/>
    </w:r>
    <w:r w:rsidRPr="002A0FF8">
      <w:rPr>
        <w:rFonts w:eastAsia="Times New Roman" w:cs="Times New Roman"/>
        <w:sz w:val="24"/>
        <w:szCs w:val="20"/>
        <w:lang w:bidi="ar-SA"/>
      </w:rPr>
      <w:instrText xml:space="preserve"> NUMPAGES </w:instrText>
    </w:r>
    <w:r w:rsidRPr="002A0FF8">
      <w:rPr>
        <w:rFonts w:eastAsia="Times New Roman" w:cs="Times New Roman"/>
        <w:sz w:val="24"/>
        <w:szCs w:val="20"/>
        <w:lang w:bidi="ar-SA"/>
      </w:rPr>
      <w:fldChar w:fldCharType="separate"/>
    </w:r>
    <w:r w:rsidRPr="002A0FF8">
      <w:rPr>
        <w:rFonts w:eastAsia="Times New Roman" w:cs="Times New Roman"/>
        <w:sz w:val="24"/>
        <w:szCs w:val="20"/>
        <w:lang w:bidi="ar-SA"/>
      </w:rPr>
      <w:t>3</w:t>
    </w:r>
    <w:r w:rsidRPr="002A0FF8">
      <w:rPr>
        <w:rFonts w:eastAsia="Times New Roman" w:cs="Times New Roman"/>
        <w:sz w:val="24"/>
        <w:szCs w:val="20"/>
        <w:lang w:bidi="ar-SA"/>
      </w:rPr>
      <w:fldChar w:fldCharType="end"/>
    </w:r>
  </w:p>
  <w:p w14:paraId="6DF657A6" w14:textId="77777777" w:rsidR="002A0FF8" w:rsidRPr="002A0FF8" w:rsidRDefault="002A0FF8" w:rsidP="002A0FF8">
    <w:pPr>
      <w:widowControl/>
      <w:tabs>
        <w:tab w:val="center" w:pos="4320"/>
        <w:tab w:val="right" w:pos="8640"/>
      </w:tabs>
      <w:autoSpaceDE/>
      <w:autoSpaceDN/>
      <w:jc w:val="center"/>
      <w:rPr>
        <w:rFonts w:ascii="Helvetica" w:eastAsia="Times New Roman" w:hAnsi="Helvetica" w:cs="Times New Roman"/>
        <w:smallCaps/>
        <w:spacing w:val="100"/>
        <w:sz w:val="20"/>
        <w:szCs w:val="20"/>
        <w:lang w:bidi="ar-SA"/>
      </w:rPr>
    </w:pPr>
    <w:r w:rsidRPr="002A0FF8">
      <w:rPr>
        <w:rFonts w:ascii="Helvetica" w:eastAsia="Times New Roman" w:hAnsi="Helvetica" w:cs="Times New Roman"/>
        <w:smallCaps/>
        <w:spacing w:val="100"/>
        <w:sz w:val="20"/>
        <w:szCs w:val="20"/>
        <w:lang w:bidi="ar-SA"/>
      </w:rPr>
      <w:t>waterloo community schools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2DF1E" w14:textId="77777777" w:rsidR="0066374E" w:rsidRDefault="0066374E">
      <w:r>
        <w:separator/>
      </w:r>
    </w:p>
  </w:footnote>
  <w:footnote w:type="continuationSeparator" w:id="0">
    <w:p w14:paraId="34CE2B3E" w14:textId="77777777" w:rsidR="0066374E" w:rsidRDefault="0066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C3931" w14:textId="631389FC" w:rsidR="00932F74" w:rsidRPr="002A0FF8" w:rsidRDefault="00DE2E08" w:rsidP="002A0FF8">
    <w:pPr>
      <w:rPr>
        <w:b/>
        <w:sz w:val="24"/>
        <w:szCs w:val="24"/>
      </w:rPr>
    </w:pPr>
    <w:r w:rsidRPr="00DE2E08">
      <w:rPr>
        <w:b/>
        <w:sz w:val="24"/>
      </w:rPr>
      <w:t>PROPOSED</w:t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>
      <w:tab/>
    </w:r>
    <w:r w:rsidR="002A0FF8" w:rsidRPr="002A0FF8">
      <w:rPr>
        <w:b/>
        <w:sz w:val="24"/>
        <w:szCs w:val="24"/>
      </w:rPr>
      <w:t>504.2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D7BF5"/>
    <w:multiLevelType w:val="hybridMultilevel"/>
    <w:tmpl w:val="79CC2018"/>
    <w:lvl w:ilvl="0" w:tplc="8CC6F8D0">
      <w:numFmt w:val="bullet"/>
      <w:lvlText w:val="o"/>
      <w:lvlJc w:val="left"/>
      <w:pPr>
        <w:ind w:left="921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en-US"/>
      </w:rPr>
    </w:lvl>
    <w:lvl w:ilvl="1" w:tplc="D5ACDC7C">
      <w:numFmt w:val="bullet"/>
      <w:lvlText w:val="•"/>
      <w:lvlJc w:val="left"/>
      <w:pPr>
        <w:ind w:left="1786" w:hanging="360"/>
      </w:pPr>
      <w:rPr>
        <w:rFonts w:hint="default"/>
        <w:lang w:val="en-US" w:eastAsia="en-US" w:bidi="en-US"/>
      </w:rPr>
    </w:lvl>
    <w:lvl w:ilvl="2" w:tplc="4410A464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3488C448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8C62FA02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C770AC78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073E35F0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B5749468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07FCA70E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1" w15:restartNumberingAfterBreak="0">
    <w:nsid w:val="11284DBB"/>
    <w:multiLevelType w:val="hybridMultilevel"/>
    <w:tmpl w:val="8D349C7E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29AE3205"/>
    <w:multiLevelType w:val="hybridMultilevel"/>
    <w:tmpl w:val="F932B3F4"/>
    <w:lvl w:ilvl="0" w:tplc="397E0232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 w15:restartNumberingAfterBreak="0">
    <w:nsid w:val="2E5E13F4"/>
    <w:multiLevelType w:val="hybridMultilevel"/>
    <w:tmpl w:val="8D30E590"/>
    <w:lvl w:ilvl="0" w:tplc="67F211E2">
      <w:numFmt w:val="bullet"/>
      <w:lvlText w:val=""/>
      <w:lvlJc w:val="left"/>
      <w:pPr>
        <w:ind w:left="900" w:hanging="360"/>
      </w:pPr>
      <w:rPr>
        <w:rFonts w:ascii="Symbol" w:eastAsia="Symbol" w:hAnsi="Symbol" w:cs="Symbol" w:hint="default"/>
        <w:w w:val="75"/>
        <w:sz w:val="24"/>
        <w:szCs w:val="24"/>
        <w:lang w:val="en-US" w:eastAsia="en-US" w:bidi="en-US"/>
      </w:rPr>
    </w:lvl>
    <w:lvl w:ilvl="1" w:tplc="877C1C98">
      <w:numFmt w:val="bullet"/>
      <w:lvlText w:val="•"/>
      <w:lvlJc w:val="left"/>
      <w:pPr>
        <w:ind w:left="1786" w:hanging="360"/>
      </w:pPr>
      <w:rPr>
        <w:rFonts w:hint="default"/>
        <w:sz w:val="28"/>
        <w:szCs w:val="28"/>
        <w:lang w:val="en-US" w:eastAsia="en-US" w:bidi="en-US"/>
      </w:rPr>
    </w:lvl>
    <w:lvl w:ilvl="2" w:tplc="C8588CFE">
      <w:numFmt w:val="bullet"/>
      <w:lvlText w:val="•"/>
      <w:lvlJc w:val="left"/>
      <w:pPr>
        <w:ind w:left="2652" w:hanging="360"/>
      </w:pPr>
      <w:rPr>
        <w:rFonts w:hint="default"/>
        <w:lang w:val="en-US" w:eastAsia="en-US" w:bidi="en-US"/>
      </w:rPr>
    </w:lvl>
    <w:lvl w:ilvl="3" w:tplc="58366302">
      <w:numFmt w:val="bullet"/>
      <w:lvlText w:val="•"/>
      <w:lvlJc w:val="left"/>
      <w:pPr>
        <w:ind w:left="3518" w:hanging="360"/>
      </w:pPr>
      <w:rPr>
        <w:rFonts w:hint="default"/>
        <w:lang w:val="en-US" w:eastAsia="en-US" w:bidi="en-US"/>
      </w:rPr>
    </w:lvl>
    <w:lvl w:ilvl="4" w:tplc="D95AD140">
      <w:numFmt w:val="bullet"/>
      <w:lvlText w:val="•"/>
      <w:lvlJc w:val="left"/>
      <w:pPr>
        <w:ind w:left="4384" w:hanging="360"/>
      </w:pPr>
      <w:rPr>
        <w:rFonts w:hint="default"/>
        <w:lang w:val="en-US" w:eastAsia="en-US" w:bidi="en-US"/>
      </w:rPr>
    </w:lvl>
    <w:lvl w:ilvl="5" w:tplc="0E067914">
      <w:numFmt w:val="bullet"/>
      <w:lvlText w:val="•"/>
      <w:lvlJc w:val="left"/>
      <w:pPr>
        <w:ind w:left="5250" w:hanging="360"/>
      </w:pPr>
      <w:rPr>
        <w:rFonts w:hint="default"/>
        <w:lang w:val="en-US" w:eastAsia="en-US" w:bidi="en-US"/>
      </w:rPr>
    </w:lvl>
    <w:lvl w:ilvl="6" w:tplc="7F8C9554">
      <w:numFmt w:val="bullet"/>
      <w:lvlText w:val="•"/>
      <w:lvlJc w:val="left"/>
      <w:pPr>
        <w:ind w:left="6116" w:hanging="360"/>
      </w:pPr>
      <w:rPr>
        <w:rFonts w:hint="default"/>
        <w:lang w:val="en-US" w:eastAsia="en-US" w:bidi="en-US"/>
      </w:rPr>
    </w:lvl>
    <w:lvl w:ilvl="7" w:tplc="30022034">
      <w:numFmt w:val="bullet"/>
      <w:lvlText w:val="•"/>
      <w:lvlJc w:val="left"/>
      <w:pPr>
        <w:ind w:left="6982" w:hanging="360"/>
      </w:pPr>
      <w:rPr>
        <w:rFonts w:hint="default"/>
        <w:lang w:val="en-US" w:eastAsia="en-US" w:bidi="en-US"/>
      </w:rPr>
    </w:lvl>
    <w:lvl w:ilvl="8" w:tplc="F4227B84">
      <w:numFmt w:val="bullet"/>
      <w:lvlText w:val="•"/>
      <w:lvlJc w:val="left"/>
      <w:pPr>
        <w:ind w:left="7848" w:hanging="360"/>
      </w:pPr>
      <w:rPr>
        <w:rFonts w:hint="default"/>
        <w:lang w:val="en-US" w:eastAsia="en-US" w:bidi="en-US"/>
      </w:rPr>
    </w:lvl>
  </w:abstractNum>
  <w:abstractNum w:abstractNumId="4" w15:restartNumberingAfterBreak="0">
    <w:nsid w:val="4B60766E"/>
    <w:multiLevelType w:val="hybridMultilevel"/>
    <w:tmpl w:val="54047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6463ADD"/>
    <w:multiLevelType w:val="hybridMultilevel"/>
    <w:tmpl w:val="D85E496C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7E363CA0"/>
    <w:multiLevelType w:val="hybridMultilevel"/>
    <w:tmpl w:val="2BF849B6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 w16cid:durableId="953680814">
    <w:abstractNumId w:val="3"/>
  </w:num>
  <w:num w:numId="2" w16cid:durableId="1228033636">
    <w:abstractNumId w:val="0"/>
  </w:num>
  <w:num w:numId="3" w16cid:durableId="1797406985">
    <w:abstractNumId w:val="2"/>
  </w:num>
  <w:num w:numId="4" w16cid:durableId="1185898074">
    <w:abstractNumId w:val="6"/>
  </w:num>
  <w:num w:numId="5" w16cid:durableId="384452624">
    <w:abstractNumId w:val="5"/>
  </w:num>
  <w:num w:numId="6" w16cid:durableId="984434951">
    <w:abstractNumId w:val="1"/>
  </w:num>
  <w:num w:numId="7" w16cid:durableId="3421668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F74"/>
    <w:rsid w:val="000062D2"/>
    <w:rsid w:val="0004324C"/>
    <w:rsid w:val="00043F25"/>
    <w:rsid w:val="000763FE"/>
    <w:rsid w:val="000A634D"/>
    <w:rsid w:val="000B4827"/>
    <w:rsid w:val="000C2107"/>
    <w:rsid w:val="000D1EC7"/>
    <w:rsid w:val="000D62B6"/>
    <w:rsid w:val="000D6C57"/>
    <w:rsid w:val="00150D63"/>
    <w:rsid w:val="001B7489"/>
    <w:rsid w:val="001C79AB"/>
    <w:rsid w:val="001D5F4A"/>
    <w:rsid w:val="001F1458"/>
    <w:rsid w:val="00274EED"/>
    <w:rsid w:val="00290989"/>
    <w:rsid w:val="002A0FF8"/>
    <w:rsid w:val="002F7E36"/>
    <w:rsid w:val="00311D42"/>
    <w:rsid w:val="0036033E"/>
    <w:rsid w:val="0036551C"/>
    <w:rsid w:val="00381F83"/>
    <w:rsid w:val="00386E80"/>
    <w:rsid w:val="00407F82"/>
    <w:rsid w:val="004137D3"/>
    <w:rsid w:val="00421884"/>
    <w:rsid w:val="00421A11"/>
    <w:rsid w:val="00425AEC"/>
    <w:rsid w:val="00473213"/>
    <w:rsid w:val="00473CBA"/>
    <w:rsid w:val="004D171D"/>
    <w:rsid w:val="00501F75"/>
    <w:rsid w:val="005159E2"/>
    <w:rsid w:val="00581F1D"/>
    <w:rsid w:val="00624B4C"/>
    <w:rsid w:val="00632074"/>
    <w:rsid w:val="00647605"/>
    <w:rsid w:val="00656417"/>
    <w:rsid w:val="0066374E"/>
    <w:rsid w:val="006822A5"/>
    <w:rsid w:val="006A079B"/>
    <w:rsid w:val="006A3D57"/>
    <w:rsid w:val="00750975"/>
    <w:rsid w:val="0082740C"/>
    <w:rsid w:val="00860422"/>
    <w:rsid w:val="00883F7D"/>
    <w:rsid w:val="008D4BE7"/>
    <w:rsid w:val="008F32A9"/>
    <w:rsid w:val="00916D25"/>
    <w:rsid w:val="00932F74"/>
    <w:rsid w:val="00947AB4"/>
    <w:rsid w:val="009A61C5"/>
    <w:rsid w:val="009F79EB"/>
    <w:rsid w:val="00A00BD3"/>
    <w:rsid w:val="00A34D39"/>
    <w:rsid w:val="00A50264"/>
    <w:rsid w:val="00A63B7F"/>
    <w:rsid w:val="00A66C07"/>
    <w:rsid w:val="00A84617"/>
    <w:rsid w:val="00A90BA5"/>
    <w:rsid w:val="00AB25E3"/>
    <w:rsid w:val="00AE33CD"/>
    <w:rsid w:val="00AF3B90"/>
    <w:rsid w:val="00B2148C"/>
    <w:rsid w:val="00B347E6"/>
    <w:rsid w:val="00B37FD2"/>
    <w:rsid w:val="00B545EC"/>
    <w:rsid w:val="00B673D0"/>
    <w:rsid w:val="00BC7EC4"/>
    <w:rsid w:val="00BF4D21"/>
    <w:rsid w:val="00C12057"/>
    <w:rsid w:val="00C3355F"/>
    <w:rsid w:val="00C561AA"/>
    <w:rsid w:val="00C613EC"/>
    <w:rsid w:val="00C817F1"/>
    <w:rsid w:val="00C90C7C"/>
    <w:rsid w:val="00CA481E"/>
    <w:rsid w:val="00CA6587"/>
    <w:rsid w:val="00D01057"/>
    <w:rsid w:val="00D3524E"/>
    <w:rsid w:val="00D91179"/>
    <w:rsid w:val="00DC44FE"/>
    <w:rsid w:val="00DD07C4"/>
    <w:rsid w:val="00DE2E08"/>
    <w:rsid w:val="00E00ADA"/>
    <w:rsid w:val="00E64918"/>
    <w:rsid w:val="00E72808"/>
    <w:rsid w:val="00E75C78"/>
    <w:rsid w:val="00EA4B7C"/>
    <w:rsid w:val="00EB54CF"/>
    <w:rsid w:val="00F35AFE"/>
    <w:rsid w:val="00F653F1"/>
    <w:rsid w:val="00F70769"/>
    <w:rsid w:val="00FB1853"/>
    <w:rsid w:val="00FC531C"/>
    <w:rsid w:val="00FF0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F36CA8"/>
  <w15:docId w15:val="{264F54D3-DE6F-4422-8577-6FE7C61D5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2847" w:right="2863"/>
      <w:jc w:val="center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9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line="293" w:lineRule="exact"/>
      <w:ind w:left="921" w:hanging="361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FB18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185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1853"/>
    <w:rPr>
      <w:rFonts w:ascii="Arial" w:eastAsia="Arial" w:hAnsi="Arial" w:cs="Arial"/>
      <w:sz w:val="20"/>
      <w:szCs w:val="20"/>
      <w:lang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18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1853"/>
    <w:rPr>
      <w:rFonts w:ascii="Arial" w:eastAsia="Arial" w:hAnsi="Arial" w:cs="Arial"/>
      <w:b/>
      <w:bCs/>
      <w:sz w:val="20"/>
      <w:szCs w:val="20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85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853"/>
    <w:rPr>
      <w:rFonts w:ascii="Segoe UI" w:eastAsia="Arial" w:hAnsi="Segoe UI" w:cs="Segoe UI"/>
      <w:sz w:val="18"/>
      <w:szCs w:val="18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A5026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0264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A5026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0264"/>
    <w:rPr>
      <w:rFonts w:ascii="Arial" w:eastAsia="Arial" w:hAnsi="Arial" w:cs="Arial"/>
      <w:lang w:bidi="en-US"/>
    </w:rPr>
  </w:style>
  <w:style w:type="paragraph" w:styleId="Revision">
    <w:name w:val="Revision"/>
    <w:hidden/>
    <w:uiPriority w:val="99"/>
    <w:semiHidden/>
    <w:rsid w:val="00AB25E3"/>
    <w:pPr>
      <w:widowControl/>
      <w:autoSpaceDE/>
      <w:autoSpaceDN/>
    </w:pPr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620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504.2</vt:lpstr>
    </vt:vector>
  </TitlesOfParts>
  <Company>Waterloo Community Schools</Company>
  <LinksUpToDate>false</LinksUpToDate>
  <CharactersWithSpaces>4152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504.2</dc:title>
  <dc:creator>COMMUNICATIONS</dc:creator>
  <cp:lastModifiedBy>Ngongo-Kemonda, David</cp:lastModifiedBy>
  <cp:revision>3</cp:revision>
  <cp:lastPrinted>2022-12-08T14:18:00Z</cp:lastPrinted>
  <dcterms:created xsi:type="dcterms:W3CDTF">2022-12-13T21:55:00Z</dcterms:created>
  <dcterms:modified xsi:type="dcterms:W3CDTF">2022-12-14T15:09:00Z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2021-05-27T00:00:00Z</vt:filetime>
  </property>
</Properties>
</file>